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1429" w14:textId="1263C048" w:rsidR="00BC50A0" w:rsidRDefault="009B1097" w:rsidP="00BC50A0">
      <w:pPr>
        <w:jc w:val="center"/>
        <w:rPr>
          <w:rFonts w:ascii="Times New Roman" w:eastAsia="PMingLiU" w:hAnsi="Times New Roman" w:cs="Times New Roman"/>
          <w:b/>
          <w:sz w:val="24"/>
          <w:szCs w:val="24"/>
        </w:rPr>
      </w:pPr>
      <w:r>
        <w:rPr>
          <w:rFonts w:ascii="Times New Roman" w:eastAsia="PMingLiU" w:hAnsi="Times New Roman"/>
          <w:b/>
          <w:sz w:val="24"/>
          <w:szCs w:val="24"/>
        </w:rPr>
        <w:t>PAM Rehabilitation Hospital of Round Rock</w:t>
      </w:r>
    </w:p>
    <w:p w14:paraId="451B207E" w14:textId="77777777" w:rsidR="00BC50A0" w:rsidRDefault="00BC50A0" w:rsidP="00BC50A0">
      <w:pPr>
        <w:jc w:val="center"/>
        <w:rPr>
          <w:rFonts w:ascii="Times New Roman" w:eastAsia="MS Mincho" w:hAnsi="Times New Roman" w:cs="Times New Roman"/>
          <w:sz w:val="24"/>
          <w:szCs w:val="24"/>
        </w:rPr>
      </w:pPr>
    </w:p>
    <w:p w14:paraId="3CBA5312" w14:textId="77777777" w:rsidR="00BC50A0" w:rsidRDefault="00BC50A0" w:rsidP="00BC50A0">
      <w:pPr>
        <w:jc w:val="center"/>
        <w:rPr>
          <w:rFonts w:ascii="Times New Roman" w:eastAsia="PMingLiU" w:hAnsi="Times New Roman" w:cs="Times New Roman"/>
          <w:b/>
          <w:sz w:val="24"/>
          <w:szCs w:val="24"/>
        </w:rPr>
      </w:pPr>
      <w:r>
        <w:rPr>
          <w:rFonts w:ascii="Times New Roman" w:eastAsia="PMingLiU" w:hAnsi="Times New Roman" w:hint="eastAsia"/>
          <w:b/>
          <w:sz w:val="24"/>
          <w:szCs w:val="24"/>
        </w:rPr>
        <w:t>開立帳單與託收政策</w:t>
      </w:r>
    </w:p>
    <w:p w14:paraId="5311B673" w14:textId="77777777" w:rsidR="00BC50A0" w:rsidRDefault="001969A1" w:rsidP="00BC50A0">
      <w:pPr>
        <w:jc w:val="center"/>
        <w:rPr>
          <w:rFonts w:ascii="Times New Roman" w:eastAsia="PMingLiU" w:hAnsi="Times New Roman" w:cs="Times New Roman"/>
          <w:sz w:val="24"/>
          <w:szCs w:val="24"/>
        </w:rPr>
      </w:pPr>
      <w:r>
        <w:rPr>
          <w:rFonts w:ascii="Times New Roman" w:eastAsia="PMingLiU" w:hAnsi="Times New Roman" w:hint="eastAsia"/>
          <w:sz w:val="24"/>
          <w:szCs w:val="24"/>
        </w:rPr>
        <w:t xml:space="preserve">2020 </w:t>
      </w:r>
      <w:r>
        <w:rPr>
          <w:rFonts w:ascii="Times New Roman" w:eastAsia="PMingLiU" w:hAnsi="Times New Roman" w:hint="eastAsia"/>
          <w:sz w:val="24"/>
          <w:szCs w:val="24"/>
          <w:vertAlign w:val="superscript"/>
        </w:rPr>
        <w:t xml:space="preserve"> </w:t>
      </w:r>
      <w:r>
        <w:rPr>
          <w:rFonts w:ascii="Times New Roman" w:eastAsia="PMingLiU" w:hAnsi="Times New Roman" w:hint="eastAsia"/>
          <w:sz w:val="24"/>
          <w:szCs w:val="24"/>
        </w:rPr>
        <w:t>年</w:t>
      </w:r>
      <w:r>
        <w:rPr>
          <w:rFonts w:ascii="Times New Roman" w:eastAsia="PMingLiU" w:hAnsi="Times New Roman" w:hint="eastAsia"/>
          <w:sz w:val="24"/>
          <w:szCs w:val="24"/>
        </w:rPr>
        <w:t xml:space="preserve"> 7 </w:t>
      </w:r>
      <w:r>
        <w:rPr>
          <w:rFonts w:ascii="Times New Roman" w:eastAsia="PMingLiU" w:hAnsi="Times New Roman" w:hint="eastAsia"/>
          <w:sz w:val="24"/>
          <w:szCs w:val="24"/>
        </w:rPr>
        <w:t>月</w:t>
      </w:r>
      <w:r>
        <w:rPr>
          <w:rFonts w:ascii="Times New Roman" w:eastAsia="PMingLiU" w:hAnsi="Times New Roman" w:hint="eastAsia"/>
          <w:sz w:val="24"/>
          <w:szCs w:val="24"/>
        </w:rPr>
        <w:t xml:space="preserve"> 1 </w:t>
      </w:r>
      <w:r>
        <w:rPr>
          <w:rFonts w:ascii="Times New Roman" w:eastAsia="PMingLiU" w:hAnsi="Times New Roman" w:hint="eastAsia"/>
          <w:sz w:val="24"/>
          <w:szCs w:val="24"/>
        </w:rPr>
        <w:t>日</w:t>
      </w:r>
    </w:p>
    <w:p w14:paraId="69913C9B" w14:textId="77777777" w:rsidR="00BC50A0" w:rsidRDefault="00BC50A0" w:rsidP="00BC50A0">
      <w:pPr>
        <w:jc w:val="center"/>
        <w:rPr>
          <w:rFonts w:ascii="Times New Roman" w:eastAsia="MS Mincho" w:hAnsi="Times New Roman" w:cs="Times New Roman"/>
          <w:sz w:val="24"/>
          <w:szCs w:val="24"/>
        </w:rPr>
      </w:pPr>
    </w:p>
    <w:p w14:paraId="03CEF68E" w14:textId="77777777" w:rsidR="00BC50A0" w:rsidRDefault="00BC50A0" w:rsidP="00BC50A0">
      <w:pPr>
        <w:tabs>
          <w:tab w:val="left" w:pos="-1080"/>
          <w:tab w:val="left" w:pos="-720"/>
          <w:tab w:val="left" w:pos="0"/>
          <w:tab w:val="left" w:pos="360"/>
        </w:tabs>
        <w:outlineLvl w:val="0"/>
        <w:rPr>
          <w:rFonts w:ascii="Times New Roman" w:eastAsia="PMingLiU" w:hAnsi="Times New Roman" w:cs="Times New Roman"/>
          <w:snapToGrid w:val="0"/>
          <w:sz w:val="24"/>
          <w:szCs w:val="24"/>
        </w:rPr>
      </w:pPr>
      <w:r>
        <w:rPr>
          <w:rFonts w:ascii="Times New Roman" w:eastAsia="PMingLiU" w:hAnsi="Times New Roman" w:hint="eastAsia"/>
          <w:b/>
          <w:snapToGrid w:val="0"/>
          <w:sz w:val="24"/>
          <w:szCs w:val="24"/>
          <w:u w:val="single"/>
        </w:rPr>
        <w:t>政策</w:t>
      </w:r>
      <w:r>
        <w:rPr>
          <w:rFonts w:ascii="Times New Roman" w:eastAsia="PMingLiU" w:hAnsi="Times New Roman" w:hint="eastAsia"/>
          <w:b/>
          <w:snapToGrid w:val="0"/>
          <w:sz w:val="24"/>
          <w:szCs w:val="24"/>
          <w:u w:val="single"/>
        </w:rPr>
        <w:t>/</w:t>
      </w:r>
      <w:r>
        <w:rPr>
          <w:rFonts w:ascii="Times New Roman" w:eastAsia="PMingLiU" w:hAnsi="Times New Roman" w:hint="eastAsia"/>
          <w:b/>
          <w:snapToGrid w:val="0"/>
          <w:sz w:val="24"/>
          <w:szCs w:val="24"/>
          <w:u w:val="single"/>
        </w:rPr>
        <w:t>原則</w:t>
      </w:r>
    </w:p>
    <w:p w14:paraId="35D55CCF" w14:textId="77777777" w:rsidR="00BC50A0" w:rsidRDefault="00BC50A0" w:rsidP="00BC50A0">
      <w:pPr>
        <w:rPr>
          <w:rFonts w:ascii="Times New Roman" w:eastAsia="MS Mincho" w:hAnsi="Times New Roman" w:cs="Times New Roman"/>
          <w:sz w:val="24"/>
          <w:szCs w:val="24"/>
        </w:rPr>
      </w:pPr>
    </w:p>
    <w:p w14:paraId="55564604" w14:textId="60B909FC" w:rsidR="00BC50A0" w:rsidRDefault="009B1097" w:rsidP="00BC50A0">
      <w:pPr>
        <w:jc w:val="both"/>
        <w:rPr>
          <w:rFonts w:ascii="Times New Roman" w:eastAsia="PMingLiU" w:hAnsi="Times New Roman" w:cs="Times New Roman"/>
          <w:sz w:val="24"/>
          <w:szCs w:val="24"/>
        </w:rPr>
      </w:pPr>
      <w:r>
        <w:rPr>
          <w:rFonts w:ascii="Times New Roman" w:eastAsia="PMingLiU" w:hAnsi="Times New Roman"/>
          <w:snapToGrid w:val="0"/>
          <w:color w:val="000000"/>
          <w:sz w:val="24"/>
          <w:szCs w:val="24"/>
        </w:rPr>
        <w:t>PAM Rehabilitation Hospital of Round Rock</w:t>
      </w:r>
      <w:r w:rsidR="00BC50A0">
        <w:rPr>
          <w:rFonts w:ascii="Times New Roman" w:eastAsia="PMingLiU" w:hAnsi="Times New Roman" w:hint="eastAsia"/>
          <w:snapToGrid w:val="0"/>
          <w:color w:val="000000"/>
          <w:sz w:val="24"/>
          <w:szCs w:val="24"/>
        </w:rPr>
        <w:t>（簡稱「組織」）的政策是確保根據其《經濟援助政策》（或簡稱</w:t>
      </w:r>
      <w:r w:rsidR="00BC50A0">
        <w:rPr>
          <w:rFonts w:ascii="Times New Roman" w:eastAsia="PMingLiU" w:hAnsi="Times New Roman" w:hint="eastAsia"/>
          <w:snapToGrid w:val="0"/>
          <w:color w:val="000000"/>
          <w:sz w:val="24"/>
          <w:szCs w:val="24"/>
        </w:rPr>
        <w:t xml:space="preserve"> FAP</w:t>
      </w:r>
      <w:r w:rsidR="00BC50A0">
        <w:rPr>
          <w:rFonts w:ascii="Times New Roman" w:eastAsia="PMingLiU" w:hAnsi="Times New Roman" w:hint="eastAsia"/>
          <w:snapToGrid w:val="0"/>
          <w:color w:val="000000"/>
          <w:sz w:val="24"/>
          <w:szCs w:val="24"/>
        </w:rPr>
        <w:t>），在組織提供急救及其他醫學必要護理時能夠採取全社會公平的措施。這項《開立帳單與託收政策》是專門設計來制定對需要經濟援助且獲得組織護理的患者的開立帳單與託收慣例。</w:t>
      </w:r>
    </w:p>
    <w:p w14:paraId="69C8F8F8" w14:textId="77777777" w:rsidR="00BC50A0" w:rsidRDefault="00BC50A0" w:rsidP="00BC50A0">
      <w:pPr>
        <w:jc w:val="both"/>
        <w:rPr>
          <w:rFonts w:ascii="Times New Roman" w:eastAsia="MS Mincho" w:hAnsi="Times New Roman" w:cs="Times New Roman"/>
          <w:sz w:val="24"/>
          <w:szCs w:val="24"/>
        </w:rPr>
      </w:pPr>
    </w:p>
    <w:p w14:paraId="5E04230D" w14:textId="7C1FDF93" w:rsidR="00BC50A0" w:rsidRDefault="00BC50A0" w:rsidP="00BC50A0">
      <w:pPr>
        <w:jc w:val="both"/>
        <w:rPr>
          <w:rFonts w:ascii="Times New Roman" w:eastAsia="PMingLiU" w:hAnsi="Times New Roman" w:cs="Times New Roman"/>
          <w:sz w:val="24"/>
          <w:szCs w:val="24"/>
        </w:rPr>
      </w:pPr>
      <w:r>
        <w:rPr>
          <w:rFonts w:ascii="Times New Roman" w:eastAsia="PMingLiU" w:hAnsi="Times New Roman" w:hint="eastAsia"/>
          <w:sz w:val="24"/>
          <w:szCs w:val="24"/>
        </w:rPr>
        <w:t>所有開立帳單與託收慣例都將反映我們對個人尊嚴和公共利益的承諾和尊重，對生活在貧困之中的市民和其他弱勢群的特別關注和團結，以及我們對分配公平和管理工作的承諾。</w:t>
      </w:r>
      <w:r>
        <w:rPr>
          <w:rFonts w:ascii="Times New Roman" w:eastAsia="PMingLiU" w:hAnsi="Times New Roman" w:hint="eastAsia"/>
          <w:sz w:val="24"/>
          <w:szCs w:val="24"/>
        </w:rPr>
        <w:t xml:space="preserve"> </w:t>
      </w:r>
      <w:r>
        <w:rPr>
          <w:rFonts w:ascii="Times New Roman" w:eastAsia="PMingLiU" w:hAnsi="Times New Roman" w:hint="eastAsia"/>
          <w:sz w:val="24"/>
          <w:szCs w:val="24"/>
        </w:rPr>
        <w:t>組織的員工及代理的行為應反映由天主教資助的機構的政策及價值，其中包括以體面及尊重以及同情心的態度對待患者及其家人。</w:t>
      </w:r>
    </w:p>
    <w:p w14:paraId="5FC18535" w14:textId="77777777" w:rsidR="00BC50A0" w:rsidRDefault="00BC50A0" w:rsidP="00BC50A0">
      <w:pPr>
        <w:jc w:val="both"/>
        <w:rPr>
          <w:rFonts w:ascii="Times New Roman" w:eastAsia="MS Mincho" w:hAnsi="Times New Roman" w:cs="Times New Roman"/>
          <w:sz w:val="24"/>
          <w:szCs w:val="24"/>
        </w:rPr>
      </w:pPr>
    </w:p>
    <w:p w14:paraId="1E203A24" w14:textId="76A34604" w:rsidR="00BC50A0" w:rsidRDefault="00BC50A0" w:rsidP="00BC50A0">
      <w:pPr>
        <w:jc w:val="both"/>
        <w:rPr>
          <w:rFonts w:ascii="Times New Roman" w:eastAsia="PMingLiU" w:hAnsi="Times New Roman" w:cs="Times New Roman"/>
          <w:sz w:val="24"/>
          <w:szCs w:val="24"/>
        </w:rPr>
      </w:pPr>
      <w:r>
        <w:rPr>
          <w:rFonts w:ascii="Times New Roman" w:eastAsia="PMingLiU" w:hAnsi="Times New Roman" w:hint="eastAsia"/>
          <w:sz w:val="24"/>
          <w:szCs w:val="24"/>
        </w:rPr>
        <w:t>這項《開立帳單與托收政策》適用於組織提供的所有急救及其他醫學必要護理，包括雇用醫師服務及行為健康。本《開立帳單與託收政策》不適用於</w:t>
      </w:r>
      <w:r>
        <w:rPr>
          <w:rFonts w:ascii="Times New Roman" w:eastAsia="PMingLiU" w:hAnsi="Times New Roman" w:hint="eastAsia"/>
          <w:snapToGrid w:val="0"/>
          <w:sz w:val="24"/>
          <w:szCs w:val="24"/>
        </w:rPr>
        <w:t>非「急救」及其他「醫學必要護理」（如本組織</w:t>
      </w:r>
      <w:r>
        <w:rPr>
          <w:rFonts w:ascii="Times New Roman" w:eastAsia="PMingLiU" w:hAnsi="Times New Roman" w:hint="eastAsia"/>
          <w:snapToGrid w:val="0"/>
          <w:sz w:val="24"/>
          <w:szCs w:val="24"/>
        </w:rPr>
        <w:t xml:space="preserve"> FAP </w:t>
      </w:r>
      <w:r>
        <w:rPr>
          <w:rFonts w:ascii="Times New Roman" w:eastAsia="PMingLiU" w:hAnsi="Times New Roman" w:hint="eastAsia"/>
          <w:snapToGrid w:val="0"/>
          <w:sz w:val="24"/>
          <w:szCs w:val="24"/>
        </w:rPr>
        <w:t>中所定義）的</w:t>
      </w:r>
      <w:r>
        <w:rPr>
          <w:rFonts w:ascii="Times New Roman" w:eastAsia="PMingLiU" w:hAnsi="Times New Roman" w:hint="eastAsia"/>
          <w:sz w:val="24"/>
          <w:szCs w:val="24"/>
        </w:rPr>
        <w:t>收費安排。</w:t>
      </w:r>
    </w:p>
    <w:p w14:paraId="55634288" w14:textId="77777777" w:rsidR="00BC50A0" w:rsidRDefault="00BC50A0" w:rsidP="00BC50A0">
      <w:pPr>
        <w:rPr>
          <w:rFonts w:ascii="Times New Roman" w:eastAsia="MS Mincho" w:hAnsi="Times New Roman" w:cs="Times New Roman"/>
          <w:sz w:val="24"/>
          <w:szCs w:val="24"/>
        </w:rPr>
      </w:pPr>
    </w:p>
    <w:p w14:paraId="5BFC31DF" w14:textId="77777777" w:rsidR="00BC50A0" w:rsidRDefault="00BC50A0" w:rsidP="00BC50A0">
      <w:pPr>
        <w:rPr>
          <w:rFonts w:ascii="Times New Roman" w:eastAsia="PMingLiU" w:hAnsi="Times New Roman" w:cs="Times New Roman"/>
          <w:sz w:val="24"/>
          <w:szCs w:val="24"/>
        </w:rPr>
      </w:pPr>
      <w:r>
        <w:rPr>
          <w:rFonts w:ascii="Times New Roman" w:eastAsia="PMingLiU" w:hAnsi="Times New Roman" w:hint="eastAsia"/>
          <w:b/>
          <w:sz w:val="24"/>
          <w:szCs w:val="24"/>
          <w:u w:val="single"/>
        </w:rPr>
        <w:t>定義</w:t>
      </w:r>
    </w:p>
    <w:p w14:paraId="75122960" w14:textId="77777777" w:rsidR="00BC50A0" w:rsidRDefault="00BC50A0" w:rsidP="00BC50A0">
      <w:pPr>
        <w:rPr>
          <w:rFonts w:ascii="Times New Roman" w:eastAsia="MS Mincho" w:hAnsi="Times New Roman" w:cs="Times New Roman"/>
          <w:sz w:val="24"/>
          <w:szCs w:val="24"/>
        </w:rPr>
      </w:pPr>
    </w:p>
    <w:p w14:paraId="54CA4142" w14:textId="77777777" w:rsidR="00BC50A0" w:rsidRDefault="00BC50A0" w:rsidP="00BC50A0">
      <w:pPr>
        <w:numPr>
          <w:ilvl w:val="0"/>
          <w:numId w:val="1"/>
        </w:numPr>
        <w:ind w:left="54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w:t>
      </w:r>
      <w:r>
        <w:rPr>
          <w:rFonts w:ascii="Times New Roman" w:eastAsia="PMingLiU" w:hAnsi="Times New Roman" w:hint="eastAsia"/>
          <w:b/>
          <w:sz w:val="24"/>
          <w:szCs w:val="24"/>
        </w:rPr>
        <w:t>501(r)</w:t>
      </w:r>
      <w:r>
        <w:rPr>
          <w:rFonts w:ascii="Times New Roman" w:eastAsia="PMingLiU" w:hAnsi="Times New Roman" w:hint="eastAsia"/>
          <w:sz w:val="24"/>
          <w:szCs w:val="24"/>
        </w:rPr>
        <w:t>」是指《國內稅收法》的第</w:t>
      </w:r>
      <w:r>
        <w:rPr>
          <w:rFonts w:ascii="Times New Roman" w:eastAsia="PMingLiU" w:hAnsi="Times New Roman" w:hint="eastAsia"/>
          <w:sz w:val="24"/>
          <w:szCs w:val="24"/>
        </w:rPr>
        <w:t xml:space="preserve"> 501(r) </w:t>
      </w:r>
      <w:r>
        <w:rPr>
          <w:rFonts w:ascii="Times New Roman" w:eastAsia="PMingLiU" w:hAnsi="Times New Roman" w:hint="eastAsia"/>
          <w:sz w:val="24"/>
          <w:szCs w:val="24"/>
        </w:rPr>
        <w:t>條，以及根據該法案頒佈的條例。</w:t>
      </w:r>
    </w:p>
    <w:p w14:paraId="6E3664B4" w14:textId="77777777" w:rsidR="00BC50A0" w:rsidRDefault="00BC50A0" w:rsidP="00BC50A0">
      <w:pPr>
        <w:ind w:left="540" w:hanging="540"/>
        <w:contextualSpacing/>
        <w:jc w:val="both"/>
        <w:rPr>
          <w:rFonts w:ascii="Times New Roman" w:eastAsia="MS Mincho" w:hAnsi="Times New Roman" w:cs="Times New Roman"/>
          <w:sz w:val="24"/>
          <w:szCs w:val="24"/>
        </w:rPr>
      </w:pPr>
    </w:p>
    <w:p w14:paraId="37C24487" w14:textId="77777777" w:rsidR="00BC50A0" w:rsidRDefault="00BC50A0" w:rsidP="00BC50A0">
      <w:pPr>
        <w:numPr>
          <w:ilvl w:val="0"/>
          <w:numId w:val="1"/>
        </w:numPr>
        <w:ind w:left="54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w:t>
      </w:r>
      <w:r>
        <w:rPr>
          <w:rFonts w:ascii="Times New Roman" w:eastAsia="PMingLiU" w:hAnsi="Times New Roman" w:hint="eastAsia"/>
          <w:b/>
          <w:sz w:val="24"/>
          <w:szCs w:val="24"/>
        </w:rPr>
        <w:t>非常託收行動</w:t>
      </w:r>
      <w:r>
        <w:rPr>
          <w:rFonts w:ascii="Times New Roman" w:eastAsia="PMingLiU" w:hAnsi="Times New Roman" w:hint="eastAsia"/>
          <w:sz w:val="24"/>
          <w:szCs w:val="24"/>
        </w:rPr>
        <w:t>」</w:t>
      </w:r>
      <w:r>
        <w:rPr>
          <w:rFonts w:ascii="Times New Roman" w:eastAsia="PMingLiU" w:hAnsi="Times New Roman" w:hint="eastAsia"/>
          <w:b/>
          <w:sz w:val="24"/>
          <w:szCs w:val="24"/>
        </w:rPr>
        <w:t>或</w:t>
      </w:r>
      <w:r>
        <w:rPr>
          <w:rFonts w:ascii="Times New Roman" w:eastAsia="PMingLiU" w:hAnsi="Times New Roman" w:hint="eastAsia"/>
          <w:sz w:val="24"/>
          <w:szCs w:val="24"/>
        </w:rPr>
        <w:t>「</w:t>
      </w:r>
      <w:r>
        <w:rPr>
          <w:rFonts w:ascii="Times New Roman" w:eastAsia="PMingLiU" w:hAnsi="Times New Roman" w:hint="eastAsia"/>
          <w:b/>
          <w:sz w:val="24"/>
          <w:szCs w:val="24"/>
        </w:rPr>
        <w:t>ECA</w:t>
      </w:r>
      <w:r>
        <w:rPr>
          <w:rFonts w:ascii="Times New Roman" w:eastAsia="PMingLiU" w:hAnsi="Times New Roman" w:hint="eastAsia"/>
          <w:sz w:val="24"/>
          <w:szCs w:val="24"/>
        </w:rPr>
        <w:t>」是指根據</w:t>
      </w:r>
      <w:r>
        <w:rPr>
          <w:rFonts w:ascii="Times New Roman" w:eastAsia="PMingLiU" w:hAnsi="Times New Roman" w:hint="eastAsia"/>
          <w:sz w:val="24"/>
          <w:szCs w:val="24"/>
        </w:rPr>
        <w:t xml:space="preserve"> 501(r) </w:t>
      </w:r>
      <w:r>
        <w:rPr>
          <w:rFonts w:ascii="Times New Roman" w:eastAsia="PMingLiU" w:hAnsi="Times New Roman" w:hint="eastAsia"/>
          <w:sz w:val="24"/>
          <w:szCs w:val="24"/>
        </w:rPr>
        <w:t>限制規定的以下任何託收活動：</w:t>
      </w:r>
    </w:p>
    <w:p w14:paraId="32CBC1B1" w14:textId="77777777" w:rsidR="00BC50A0" w:rsidRDefault="00BC50A0" w:rsidP="00BC50A0">
      <w:pPr>
        <w:numPr>
          <w:ilvl w:val="1"/>
          <w:numId w:val="1"/>
        </w:numPr>
        <w:ind w:left="108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將患者的債務賣給另一方，除非購買者受下文所述的某些限制條件制約。</w:t>
      </w:r>
      <w:r>
        <w:rPr>
          <w:rFonts w:ascii="Times New Roman" w:eastAsia="PMingLiU" w:hAnsi="Times New Roman" w:hint="eastAsia"/>
          <w:sz w:val="24"/>
          <w:szCs w:val="24"/>
        </w:rPr>
        <w:t xml:space="preserve"> </w:t>
      </w:r>
    </w:p>
    <w:p w14:paraId="4DD26430" w14:textId="77777777" w:rsidR="00BC50A0" w:rsidRDefault="00BC50A0" w:rsidP="00BC50A0">
      <w:pPr>
        <w:ind w:left="540"/>
        <w:contextualSpacing/>
        <w:jc w:val="both"/>
        <w:rPr>
          <w:rFonts w:ascii="Times New Roman" w:eastAsia="MS Mincho" w:hAnsi="Times New Roman" w:cs="Times New Roman"/>
          <w:sz w:val="24"/>
          <w:szCs w:val="24"/>
        </w:rPr>
      </w:pPr>
    </w:p>
    <w:p w14:paraId="1B5A6AD1" w14:textId="77777777" w:rsidR="00BC50A0" w:rsidRDefault="00BC50A0" w:rsidP="00BC50A0">
      <w:pPr>
        <w:numPr>
          <w:ilvl w:val="1"/>
          <w:numId w:val="1"/>
        </w:numPr>
        <w:ind w:left="108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將關於患者的不良資訊報告給消費者信用報告機構或徵信所。</w:t>
      </w:r>
    </w:p>
    <w:p w14:paraId="76C0A48C" w14:textId="77777777" w:rsidR="00BC50A0" w:rsidRDefault="00BC50A0" w:rsidP="00BC50A0">
      <w:pPr>
        <w:jc w:val="both"/>
        <w:rPr>
          <w:rFonts w:ascii="Times New Roman" w:eastAsia="MS Mincho" w:hAnsi="Times New Roman" w:cs="Times New Roman"/>
          <w:sz w:val="24"/>
          <w:szCs w:val="24"/>
        </w:rPr>
      </w:pPr>
    </w:p>
    <w:p w14:paraId="577579C8" w14:textId="77777777" w:rsidR="00BC50A0" w:rsidRDefault="00BC50A0" w:rsidP="00BC50A0">
      <w:pPr>
        <w:numPr>
          <w:ilvl w:val="1"/>
          <w:numId w:val="1"/>
        </w:numPr>
        <w:ind w:left="108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因患者未支付</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涵蓋的先前提供護理的一份或多份帳單，而推遲或拒絕提供醫學必要護理，或在提供前要求付款。</w:t>
      </w:r>
    </w:p>
    <w:p w14:paraId="50CDCF4A" w14:textId="77777777" w:rsidR="00BC50A0" w:rsidRDefault="00BC50A0" w:rsidP="00BC50A0">
      <w:pPr>
        <w:jc w:val="both"/>
        <w:rPr>
          <w:rFonts w:ascii="Times New Roman" w:eastAsia="MS Mincho" w:hAnsi="Times New Roman" w:cs="Times New Roman"/>
          <w:sz w:val="24"/>
          <w:szCs w:val="24"/>
        </w:rPr>
      </w:pPr>
    </w:p>
    <w:p w14:paraId="0296175D" w14:textId="77777777" w:rsidR="00BC50A0" w:rsidRDefault="00BC50A0" w:rsidP="00BC50A0">
      <w:pPr>
        <w:numPr>
          <w:ilvl w:val="1"/>
          <w:numId w:val="1"/>
        </w:numPr>
        <w:ind w:left="108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需要法律或司法程式的行動，除了在破產或個人傷害訴訟中提起的索賠。</w:t>
      </w:r>
      <w:r>
        <w:rPr>
          <w:rFonts w:ascii="Times New Roman" w:eastAsia="PMingLiU" w:hAnsi="Times New Roman" w:hint="eastAsia"/>
          <w:sz w:val="24"/>
          <w:szCs w:val="24"/>
        </w:rPr>
        <w:t xml:space="preserve">  </w:t>
      </w:r>
      <w:r>
        <w:rPr>
          <w:rFonts w:ascii="Times New Roman" w:eastAsia="PMingLiU" w:hAnsi="Times New Roman" w:hint="eastAsia"/>
          <w:sz w:val="24"/>
          <w:szCs w:val="24"/>
        </w:rPr>
        <w:t>這些行動包括但不限於，</w:t>
      </w:r>
    </w:p>
    <w:p w14:paraId="530AF738" w14:textId="77777777" w:rsidR="00BC50A0" w:rsidRDefault="00BC50A0" w:rsidP="00BC50A0">
      <w:pPr>
        <w:numPr>
          <w:ilvl w:val="2"/>
          <w:numId w:val="1"/>
        </w:numPr>
        <w:ind w:left="1656" w:hanging="306"/>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對患者的財產施加留置權，</w:t>
      </w:r>
    </w:p>
    <w:p w14:paraId="66BAEE2B" w14:textId="77777777" w:rsidR="00BC50A0" w:rsidRDefault="00BC50A0" w:rsidP="00BC50A0">
      <w:pPr>
        <w:numPr>
          <w:ilvl w:val="2"/>
          <w:numId w:val="1"/>
        </w:numPr>
        <w:ind w:left="1656" w:hanging="306"/>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取消患者財產的贖回權，</w:t>
      </w:r>
    </w:p>
    <w:p w14:paraId="2C4FDBC3" w14:textId="77777777" w:rsidR="00BC50A0" w:rsidRDefault="00BC50A0" w:rsidP="00BC50A0">
      <w:pPr>
        <w:ind w:left="1656" w:hanging="36"/>
        <w:contextualSpacing/>
        <w:jc w:val="both"/>
        <w:rPr>
          <w:rFonts w:ascii="Times New Roman" w:eastAsia="MS Mincho" w:hAnsi="Times New Roman" w:cs="Times New Roman"/>
          <w:sz w:val="24"/>
          <w:szCs w:val="24"/>
        </w:rPr>
      </w:pPr>
    </w:p>
    <w:p w14:paraId="0EAE9026" w14:textId="77777777" w:rsidR="00BC50A0" w:rsidRDefault="00BC50A0" w:rsidP="00BC50A0">
      <w:pPr>
        <w:numPr>
          <w:ilvl w:val="2"/>
          <w:numId w:val="1"/>
        </w:numPr>
        <w:ind w:left="1656" w:hanging="306"/>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對患者的銀行帳戶或其他個人財產徵稅，或者扣押或依法佔有，</w:t>
      </w:r>
    </w:p>
    <w:p w14:paraId="59DCC025" w14:textId="77777777" w:rsidR="00BC50A0" w:rsidRDefault="00BC50A0" w:rsidP="00BC50A0">
      <w:pPr>
        <w:numPr>
          <w:ilvl w:val="2"/>
          <w:numId w:val="1"/>
        </w:numPr>
        <w:ind w:left="1656" w:hanging="306"/>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對患者提出民事訴訟。</w:t>
      </w:r>
    </w:p>
    <w:p w14:paraId="04C42A14" w14:textId="77777777" w:rsidR="00BC50A0" w:rsidRDefault="00BC50A0" w:rsidP="005453F1">
      <w:pPr>
        <w:ind w:left="1656"/>
        <w:contextualSpacing/>
        <w:jc w:val="both"/>
        <w:rPr>
          <w:rFonts w:ascii="Times New Roman" w:eastAsia="MS Mincho" w:hAnsi="Times New Roman" w:cs="Times New Roman"/>
          <w:sz w:val="24"/>
          <w:szCs w:val="24"/>
        </w:rPr>
      </w:pPr>
    </w:p>
    <w:p w14:paraId="748F048C" w14:textId="77777777" w:rsidR="00BC50A0" w:rsidRDefault="00BC50A0" w:rsidP="00BC50A0">
      <w:pPr>
        <w:ind w:left="1440"/>
        <w:contextualSpacing/>
        <w:jc w:val="both"/>
        <w:rPr>
          <w:rFonts w:ascii="Times New Roman" w:eastAsia="MS Mincho" w:hAnsi="Times New Roman" w:cs="Times New Roman"/>
          <w:sz w:val="24"/>
          <w:szCs w:val="24"/>
        </w:rPr>
      </w:pPr>
    </w:p>
    <w:p w14:paraId="2DAE7369" w14:textId="77777777" w:rsidR="00BC50A0" w:rsidRDefault="00BC50A0" w:rsidP="00BC50A0">
      <w:pPr>
        <w:ind w:left="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lastRenderedPageBreak/>
        <w:t xml:space="preserve">ECA </w:t>
      </w:r>
      <w:r>
        <w:rPr>
          <w:rFonts w:ascii="Times New Roman" w:eastAsia="PMingLiU" w:hAnsi="Times New Roman" w:hint="eastAsia"/>
          <w:sz w:val="24"/>
          <w:szCs w:val="24"/>
        </w:rPr>
        <w:t>不包括以下任何方面（即使在其他方面都滿足了上述的</w:t>
      </w:r>
      <w:r>
        <w:rPr>
          <w:rFonts w:ascii="Times New Roman" w:eastAsia="PMingLiU" w:hAnsi="Times New Roman" w:hint="eastAsia"/>
          <w:sz w:val="24"/>
          <w:szCs w:val="24"/>
        </w:rPr>
        <w:t xml:space="preserve"> ECA </w:t>
      </w:r>
      <w:r>
        <w:rPr>
          <w:rFonts w:ascii="Times New Roman" w:eastAsia="PMingLiU" w:hAnsi="Times New Roman" w:hint="eastAsia"/>
          <w:sz w:val="24"/>
          <w:szCs w:val="24"/>
        </w:rPr>
        <w:t>標準）：</w:t>
      </w:r>
    </w:p>
    <w:p w14:paraId="188E4310" w14:textId="77777777" w:rsidR="00BC50A0" w:rsidRDefault="00BC50A0" w:rsidP="00BC50A0">
      <w:pPr>
        <w:ind w:left="1440"/>
        <w:contextualSpacing/>
        <w:jc w:val="both"/>
        <w:rPr>
          <w:rFonts w:ascii="Times New Roman" w:eastAsia="MS Mincho" w:hAnsi="Times New Roman" w:cs="Times New Roman"/>
          <w:sz w:val="24"/>
          <w:szCs w:val="24"/>
        </w:rPr>
      </w:pPr>
    </w:p>
    <w:p w14:paraId="24AF6DF8" w14:textId="77777777" w:rsidR="00BC50A0" w:rsidRDefault="00BC50A0" w:rsidP="00BC50A0">
      <w:pPr>
        <w:numPr>
          <w:ilvl w:val="0"/>
          <w:numId w:val="2"/>
        </w:numPr>
        <w:ind w:left="108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出售患者的債務，前提是在出售前，與債務的購買者簽訂了具有法律約束力的書面協議；根據此協議，</w:t>
      </w:r>
    </w:p>
    <w:p w14:paraId="791A7C90" w14:textId="77777777" w:rsidR="00BC50A0" w:rsidRDefault="00BC50A0" w:rsidP="00BC50A0">
      <w:pPr>
        <w:numPr>
          <w:ilvl w:val="0"/>
          <w:numId w:val="3"/>
        </w:numPr>
        <w:ind w:left="171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禁止購買者參與任何</w:t>
      </w:r>
      <w:r>
        <w:rPr>
          <w:rFonts w:ascii="Times New Roman" w:eastAsia="PMingLiU" w:hAnsi="Times New Roman" w:hint="eastAsia"/>
          <w:sz w:val="24"/>
          <w:szCs w:val="24"/>
        </w:rPr>
        <w:t xml:space="preserve"> ECA </w:t>
      </w:r>
      <w:r>
        <w:rPr>
          <w:rFonts w:ascii="Times New Roman" w:eastAsia="PMingLiU" w:hAnsi="Times New Roman" w:hint="eastAsia"/>
          <w:sz w:val="24"/>
          <w:szCs w:val="24"/>
        </w:rPr>
        <w:t>以獲取護理的費用；</w:t>
      </w:r>
    </w:p>
    <w:p w14:paraId="0829865E" w14:textId="77777777" w:rsidR="00BC50A0" w:rsidRDefault="00BC50A0" w:rsidP="00BC50A0">
      <w:pPr>
        <w:numPr>
          <w:ilvl w:val="0"/>
          <w:numId w:val="3"/>
        </w:numPr>
        <w:ind w:left="171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禁止購買者對債務收取超過在債務出售之時《國內稅收法》第</w:t>
      </w:r>
      <w:r>
        <w:rPr>
          <w:rFonts w:ascii="Times New Roman" w:eastAsia="PMingLiU" w:hAnsi="Times New Roman" w:hint="eastAsia"/>
          <w:sz w:val="24"/>
          <w:szCs w:val="24"/>
        </w:rPr>
        <w:t xml:space="preserve"> 6621(a)(2) </w:t>
      </w:r>
      <w:r>
        <w:rPr>
          <w:rFonts w:ascii="Times New Roman" w:eastAsia="PMingLiU" w:hAnsi="Times New Roman" w:hint="eastAsia"/>
          <w:sz w:val="24"/>
          <w:szCs w:val="24"/>
        </w:rPr>
        <w:t>款規定的利率（或者由通知或國內稅收公告發佈的其他指導規定的此類其他利率）的利息；</w:t>
      </w:r>
    </w:p>
    <w:p w14:paraId="3C1486E9" w14:textId="77777777" w:rsidR="00BC50A0" w:rsidRDefault="00BC50A0" w:rsidP="00BC50A0">
      <w:pPr>
        <w:numPr>
          <w:ilvl w:val="0"/>
          <w:numId w:val="3"/>
        </w:numPr>
        <w:ind w:left="171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當組織或購買者確定患者符合經濟援助資格後，該債務可以退還或可以撤銷；以及</w:t>
      </w:r>
    </w:p>
    <w:p w14:paraId="7A886C69" w14:textId="77777777" w:rsidR="00BC50A0" w:rsidRDefault="00BC50A0" w:rsidP="00BC50A0">
      <w:pPr>
        <w:numPr>
          <w:ilvl w:val="0"/>
          <w:numId w:val="3"/>
        </w:numPr>
        <w:ind w:left="171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如果確定患者符合經濟援助的資格，且組織沒有返回債務或撤銷，那麼購買者須遵守協議中詳細說明的程序，確保患者不向購買者和組織支付且沒有義務支付超過患者根據</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個人負責支付的金額；</w:t>
      </w:r>
    </w:p>
    <w:p w14:paraId="5EB3FB31" w14:textId="77777777" w:rsidR="00BC50A0" w:rsidRDefault="00BC50A0" w:rsidP="00BC50A0">
      <w:pPr>
        <w:jc w:val="both"/>
        <w:rPr>
          <w:rFonts w:ascii="Times New Roman" w:eastAsia="MS Mincho" w:hAnsi="Times New Roman" w:cs="Times New Roman"/>
          <w:sz w:val="24"/>
          <w:szCs w:val="24"/>
        </w:rPr>
      </w:pPr>
    </w:p>
    <w:p w14:paraId="39B87B2A" w14:textId="77777777" w:rsidR="00BC50A0" w:rsidRDefault="00BC50A0" w:rsidP="00BC50A0">
      <w:pPr>
        <w:numPr>
          <w:ilvl w:val="0"/>
          <w:numId w:val="2"/>
        </w:numPr>
        <w:ind w:left="108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組織有權根據州法律，對由於組織為之提供護理的個人傷害造成的患者應得的判決、了結或和解的賠償維護的任何留置權；或者</w:t>
      </w:r>
    </w:p>
    <w:p w14:paraId="7559D777" w14:textId="77777777" w:rsidR="00BC50A0" w:rsidRDefault="00BC50A0" w:rsidP="00BC50A0">
      <w:pPr>
        <w:ind w:left="540"/>
        <w:contextualSpacing/>
        <w:jc w:val="both"/>
        <w:rPr>
          <w:rFonts w:ascii="Times New Roman" w:eastAsia="MS Mincho" w:hAnsi="Times New Roman" w:cs="Times New Roman"/>
          <w:sz w:val="24"/>
          <w:szCs w:val="24"/>
        </w:rPr>
      </w:pPr>
    </w:p>
    <w:p w14:paraId="12ABEEF0" w14:textId="77777777" w:rsidR="00BC50A0" w:rsidRDefault="00BC50A0" w:rsidP="00BC50A0">
      <w:pPr>
        <w:numPr>
          <w:ilvl w:val="0"/>
          <w:numId w:val="2"/>
        </w:numPr>
        <w:ind w:left="108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在任何破產訴訟中提出索賠。</w:t>
      </w:r>
    </w:p>
    <w:p w14:paraId="68FA26A8" w14:textId="77777777" w:rsidR="00BC50A0" w:rsidRDefault="00BC50A0" w:rsidP="00BC50A0">
      <w:pPr>
        <w:ind w:left="1440"/>
        <w:contextualSpacing/>
        <w:jc w:val="both"/>
        <w:rPr>
          <w:rFonts w:ascii="Times New Roman" w:eastAsia="MS Mincho" w:hAnsi="Times New Roman" w:cs="Times New Roman"/>
          <w:sz w:val="24"/>
          <w:szCs w:val="24"/>
        </w:rPr>
      </w:pPr>
    </w:p>
    <w:p w14:paraId="5FA9E115" w14:textId="70796540" w:rsidR="00BC50A0" w:rsidRDefault="00BC50A0" w:rsidP="00BC50A0">
      <w:pPr>
        <w:numPr>
          <w:ilvl w:val="0"/>
          <w:numId w:val="1"/>
        </w:numPr>
        <w:ind w:left="54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w:t>
      </w:r>
      <w:r>
        <w:rPr>
          <w:rFonts w:ascii="Times New Roman" w:eastAsia="PMingLiU" w:hAnsi="Times New Roman" w:hint="eastAsia"/>
          <w:b/>
          <w:sz w:val="24"/>
          <w:szCs w:val="24"/>
        </w:rPr>
        <w:t>FAP</w:t>
      </w:r>
      <w:r>
        <w:rPr>
          <w:rFonts w:ascii="Times New Roman" w:eastAsia="PMingLiU" w:hAnsi="Times New Roman" w:hint="eastAsia"/>
          <w:sz w:val="24"/>
          <w:szCs w:val="24"/>
        </w:rPr>
        <w:t>」是指組織的《經濟援助政策》，該政策向合格的患者提供經濟援助，以推動組織和</w:t>
      </w:r>
      <w:r>
        <w:rPr>
          <w:rFonts w:ascii="Times New Roman" w:eastAsia="PMingLiU" w:hAnsi="Times New Roman" w:hint="eastAsia"/>
          <w:sz w:val="24"/>
          <w:szCs w:val="24"/>
        </w:rPr>
        <w:t xml:space="preserve"> </w:t>
      </w:r>
      <w:r w:rsidR="009B1097">
        <w:rPr>
          <w:rFonts w:ascii="Times New Roman" w:eastAsia="PMingLiU" w:hAnsi="Times New Roman"/>
          <w:sz w:val="24"/>
          <w:szCs w:val="24"/>
        </w:rPr>
        <w:t>PAM Rehabilitation Hospital of Round Rock</w:t>
      </w:r>
      <w:bookmarkStart w:id="0" w:name="_GoBack"/>
      <w:bookmarkEnd w:id="0"/>
      <w:r>
        <w:rPr>
          <w:rFonts w:ascii="Times New Roman" w:eastAsia="PMingLiU" w:hAnsi="Times New Roman" w:hint="eastAsia"/>
          <w:sz w:val="24"/>
          <w:szCs w:val="24"/>
        </w:rPr>
        <w:t xml:space="preserve"> </w:t>
      </w:r>
      <w:r>
        <w:rPr>
          <w:rFonts w:ascii="Times New Roman" w:eastAsia="PMingLiU" w:hAnsi="Times New Roman" w:hint="eastAsia"/>
          <w:sz w:val="24"/>
          <w:szCs w:val="24"/>
        </w:rPr>
        <w:t>履行使命和遵守</w:t>
      </w:r>
      <w:r>
        <w:rPr>
          <w:rFonts w:ascii="Times New Roman" w:eastAsia="PMingLiU" w:hAnsi="Times New Roman" w:hint="eastAsia"/>
          <w:sz w:val="24"/>
          <w:szCs w:val="24"/>
        </w:rPr>
        <w:t xml:space="preserve"> 501(r)</w:t>
      </w:r>
      <w:r>
        <w:rPr>
          <w:rFonts w:ascii="Times New Roman" w:eastAsia="PMingLiU" w:hAnsi="Times New Roman" w:hint="eastAsia"/>
          <w:sz w:val="24"/>
          <w:szCs w:val="24"/>
        </w:rPr>
        <w:t>。</w:t>
      </w:r>
    </w:p>
    <w:p w14:paraId="132CCB9B" w14:textId="77777777" w:rsidR="00BC50A0" w:rsidRDefault="00BC50A0" w:rsidP="00BC50A0">
      <w:pPr>
        <w:ind w:left="540" w:hanging="540"/>
        <w:contextualSpacing/>
        <w:jc w:val="both"/>
        <w:rPr>
          <w:rFonts w:ascii="Times New Roman" w:eastAsia="MS Mincho" w:hAnsi="Times New Roman" w:cs="Times New Roman"/>
          <w:sz w:val="24"/>
          <w:szCs w:val="24"/>
        </w:rPr>
      </w:pPr>
    </w:p>
    <w:p w14:paraId="388BBF24" w14:textId="77777777" w:rsidR="00BC50A0" w:rsidRDefault="00BC50A0" w:rsidP="00BC50A0">
      <w:pPr>
        <w:numPr>
          <w:ilvl w:val="0"/>
          <w:numId w:val="1"/>
        </w:numPr>
        <w:ind w:left="54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lastRenderedPageBreak/>
        <w:t>「</w:t>
      </w:r>
      <w:r>
        <w:rPr>
          <w:rFonts w:ascii="Times New Roman" w:eastAsia="PMingLiU" w:hAnsi="Times New Roman" w:hint="eastAsia"/>
          <w:b/>
          <w:sz w:val="24"/>
          <w:szCs w:val="24"/>
        </w:rPr>
        <w:t xml:space="preserve">FAP </w:t>
      </w:r>
      <w:r>
        <w:rPr>
          <w:rFonts w:ascii="Times New Roman" w:eastAsia="PMingLiU" w:hAnsi="Times New Roman" w:hint="eastAsia"/>
          <w:b/>
          <w:sz w:val="24"/>
          <w:szCs w:val="24"/>
        </w:rPr>
        <w:t>申請</w:t>
      </w:r>
      <w:r>
        <w:rPr>
          <w:rFonts w:ascii="Times New Roman" w:eastAsia="PMingLiU" w:hAnsi="Times New Roman" w:hint="eastAsia"/>
          <w:sz w:val="24"/>
          <w:szCs w:val="24"/>
        </w:rPr>
        <w:t>」是指申請經濟援助。</w:t>
      </w:r>
    </w:p>
    <w:p w14:paraId="6430AD01" w14:textId="77777777" w:rsidR="00BC50A0" w:rsidRDefault="00BC50A0" w:rsidP="00BC50A0">
      <w:pPr>
        <w:ind w:left="540" w:hanging="540"/>
        <w:contextualSpacing/>
        <w:jc w:val="both"/>
        <w:rPr>
          <w:rFonts w:ascii="Times New Roman" w:eastAsia="MS Mincho" w:hAnsi="Times New Roman" w:cs="Times New Roman"/>
          <w:sz w:val="24"/>
          <w:szCs w:val="24"/>
        </w:rPr>
      </w:pPr>
    </w:p>
    <w:p w14:paraId="3A69F2E7" w14:textId="77777777" w:rsidR="00BC50A0" w:rsidRDefault="00BC50A0" w:rsidP="00BC50A0">
      <w:pPr>
        <w:numPr>
          <w:ilvl w:val="0"/>
          <w:numId w:val="1"/>
        </w:numPr>
        <w:ind w:left="54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w:t>
      </w:r>
      <w:r>
        <w:rPr>
          <w:rFonts w:ascii="Times New Roman" w:eastAsia="PMingLiU" w:hAnsi="Times New Roman" w:hint="eastAsia"/>
          <w:b/>
          <w:sz w:val="24"/>
          <w:szCs w:val="24"/>
        </w:rPr>
        <w:t>經濟援助</w:t>
      </w:r>
      <w:r>
        <w:rPr>
          <w:rFonts w:ascii="Times New Roman" w:eastAsia="PMingLiU" w:hAnsi="Times New Roman" w:hint="eastAsia"/>
          <w:sz w:val="24"/>
          <w:szCs w:val="24"/>
        </w:rPr>
        <w:t>」是指組織根據組織的</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可能向患者提供的援助。</w:t>
      </w:r>
    </w:p>
    <w:p w14:paraId="0D986535" w14:textId="77777777" w:rsidR="00BC50A0" w:rsidRDefault="00BC50A0" w:rsidP="00BC50A0">
      <w:pPr>
        <w:ind w:left="540" w:hanging="540"/>
        <w:contextualSpacing/>
        <w:jc w:val="both"/>
        <w:rPr>
          <w:rFonts w:ascii="Times New Roman" w:eastAsia="MS Mincho" w:hAnsi="Times New Roman" w:cs="Times New Roman"/>
          <w:sz w:val="24"/>
          <w:szCs w:val="24"/>
        </w:rPr>
      </w:pPr>
    </w:p>
    <w:p w14:paraId="2A6F5B33" w14:textId="0230745B" w:rsidR="00BC50A0" w:rsidRDefault="00BC50A0" w:rsidP="00BC50A0">
      <w:pPr>
        <w:numPr>
          <w:ilvl w:val="0"/>
          <w:numId w:val="1"/>
        </w:numPr>
        <w:ind w:left="54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w:t>
      </w:r>
      <w:r>
        <w:rPr>
          <w:rFonts w:ascii="Times New Roman" w:eastAsia="PMingLiU" w:hAnsi="Times New Roman" w:hint="eastAsia"/>
          <w:b/>
          <w:sz w:val="24"/>
          <w:szCs w:val="24"/>
        </w:rPr>
        <w:t>組織</w:t>
      </w:r>
      <w:r>
        <w:rPr>
          <w:rFonts w:ascii="Times New Roman" w:eastAsia="PMingLiU" w:hAnsi="Times New Roman" w:hint="eastAsia"/>
          <w:sz w:val="24"/>
          <w:szCs w:val="24"/>
        </w:rPr>
        <w:t>」是指</w:t>
      </w:r>
      <w:r>
        <w:rPr>
          <w:rFonts w:ascii="Times New Roman" w:eastAsia="PMingLiU" w:hAnsi="Times New Roman" w:hint="eastAsia"/>
          <w:sz w:val="24"/>
          <w:szCs w:val="24"/>
        </w:rPr>
        <w:t xml:space="preserve"> </w:t>
      </w:r>
      <w:r w:rsidR="009B1097">
        <w:rPr>
          <w:rFonts w:ascii="Times New Roman" w:eastAsia="PMingLiU" w:hAnsi="Times New Roman"/>
          <w:sz w:val="24"/>
          <w:szCs w:val="24"/>
        </w:rPr>
        <w:t>PAM Rehabilitation Hospital of Round Rock</w:t>
      </w:r>
      <w:r>
        <w:rPr>
          <w:rFonts w:ascii="Times New Roman" w:eastAsia="PMingLiU" w:hAnsi="Times New Roman" w:hint="eastAsia"/>
          <w:sz w:val="24"/>
          <w:szCs w:val="24"/>
        </w:rPr>
        <w:t>。若要索取更多資訊、提交問題或評論，或提交上訴書，您可以聯絡下文所列的辦公室，或使用在任何適用通知或您接收自組織的通信中所列的聯絡方式：</w:t>
      </w:r>
      <w:r>
        <w:rPr>
          <w:rFonts w:ascii="Times New Roman" w:eastAsia="PMingLiU" w:hAnsi="Times New Roman" w:hint="eastAsia"/>
          <w:sz w:val="24"/>
          <w:szCs w:val="24"/>
        </w:rPr>
        <w:t xml:space="preserve"> </w:t>
      </w:r>
    </w:p>
    <w:p w14:paraId="0D0A8F2B" w14:textId="77777777" w:rsidR="00BC50A0" w:rsidRDefault="00BC50A0" w:rsidP="00BC50A0">
      <w:pPr>
        <w:ind w:left="720"/>
        <w:contextualSpacing/>
        <w:jc w:val="both"/>
        <w:rPr>
          <w:rFonts w:ascii="Times New Roman" w:eastAsia="MS Mincho" w:hAnsi="Times New Roman" w:cs="Times New Roman"/>
          <w:sz w:val="24"/>
          <w:szCs w:val="24"/>
        </w:rPr>
      </w:pPr>
    </w:p>
    <w:p w14:paraId="7D798778" w14:textId="77777777" w:rsidR="009B1097" w:rsidRDefault="009B1097" w:rsidP="009B1097">
      <w:pPr>
        <w:ind w:left="1080"/>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Attention: Revenue Cycle Department</w:t>
      </w:r>
    </w:p>
    <w:p w14:paraId="3A4EFDF5" w14:textId="77777777" w:rsidR="009B1097" w:rsidRDefault="009B1097" w:rsidP="009B1097">
      <w:pPr>
        <w:ind w:left="1080"/>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1828 Good Hope Rd.</w:t>
      </w:r>
    </w:p>
    <w:p w14:paraId="0371611F" w14:textId="77777777" w:rsidR="009B1097" w:rsidRPr="00BB1D2F" w:rsidRDefault="009B1097" w:rsidP="009B1097">
      <w:pPr>
        <w:ind w:left="540"/>
        <w:contextualSpacing/>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rPr>
        <w:t>Enola, PA 17025</w:t>
      </w:r>
    </w:p>
    <w:p w14:paraId="2FA78FD2" w14:textId="77777777" w:rsidR="009B1097" w:rsidRPr="00BB1D2F" w:rsidRDefault="009B1097" w:rsidP="009B1097">
      <w:pPr>
        <w:ind w:left="540"/>
        <w:contextualSpacing/>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717-731-9660</w:t>
      </w:r>
    </w:p>
    <w:p w14:paraId="6D6C39C8" w14:textId="77777777" w:rsidR="001969A1" w:rsidRDefault="001969A1" w:rsidP="00A1224F">
      <w:pPr>
        <w:ind w:left="1080"/>
        <w:contextualSpacing/>
        <w:jc w:val="center"/>
        <w:rPr>
          <w:rFonts w:ascii="Times New Roman" w:eastAsia="PMingLiU" w:hAnsi="Times New Roman" w:cs="Times New Roman"/>
          <w:sz w:val="24"/>
          <w:szCs w:val="24"/>
        </w:rPr>
      </w:pPr>
      <w:r>
        <w:rPr>
          <w:rFonts w:ascii="Times New Roman" w:eastAsia="PMingLiU" w:hAnsi="Times New Roman" w:hint="eastAsia"/>
          <w:sz w:val="24"/>
          <w:szCs w:val="24"/>
        </w:rPr>
        <w:t>週一至週五的辦公時間上午</w:t>
      </w:r>
      <w:r>
        <w:rPr>
          <w:rFonts w:ascii="Times New Roman" w:eastAsia="PMingLiU" w:hAnsi="Times New Roman" w:hint="eastAsia"/>
          <w:sz w:val="24"/>
          <w:szCs w:val="24"/>
        </w:rPr>
        <w:t xml:space="preserve"> 8:00 </w:t>
      </w:r>
      <w:r>
        <w:rPr>
          <w:rFonts w:ascii="Times New Roman" w:eastAsia="PMingLiU" w:hAnsi="Times New Roman" w:hint="eastAsia"/>
          <w:sz w:val="24"/>
          <w:szCs w:val="24"/>
        </w:rPr>
        <w:t>至下午</w:t>
      </w:r>
      <w:r>
        <w:rPr>
          <w:rFonts w:ascii="Times New Roman" w:eastAsia="PMingLiU" w:hAnsi="Times New Roman" w:hint="eastAsia"/>
          <w:sz w:val="24"/>
          <w:szCs w:val="24"/>
        </w:rPr>
        <w:t xml:space="preserve"> 4:50</w:t>
      </w:r>
    </w:p>
    <w:p w14:paraId="6BF1B26D" w14:textId="77777777" w:rsidR="00BC50A0" w:rsidRDefault="00BC50A0" w:rsidP="00BC50A0">
      <w:pPr>
        <w:ind w:left="720"/>
        <w:contextualSpacing/>
        <w:jc w:val="both"/>
        <w:rPr>
          <w:rFonts w:ascii="Times New Roman" w:eastAsia="MS Mincho" w:hAnsi="Times New Roman" w:cs="Times New Roman"/>
          <w:sz w:val="24"/>
          <w:szCs w:val="24"/>
        </w:rPr>
      </w:pPr>
    </w:p>
    <w:p w14:paraId="3256FAB5" w14:textId="77777777" w:rsidR="00BC50A0" w:rsidRDefault="00BC50A0" w:rsidP="00BC50A0">
      <w:pPr>
        <w:numPr>
          <w:ilvl w:val="0"/>
          <w:numId w:val="1"/>
        </w:numPr>
        <w:ind w:left="540" w:hanging="540"/>
        <w:contextualSpacing/>
        <w:jc w:val="both"/>
        <w:rPr>
          <w:rFonts w:ascii="Times New Roman" w:eastAsia="PMingLiU" w:hAnsi="Times New Roman" w:cs="Times New Roman"/>
          <w:sz w:val="24"/>
          <w:szCs w:val="24"/>
        </w:rPr>
      </w:pPr>
      <w:r>
        <w:rPr>
          <w:rFonts w:ascii="Times New Roman" w:eastAsia="PMingLiU" w:hAnsi="Times New Roman" w:hint="eastAsia"/>
          <w:sz w:val="24"/>
          <w:szCs w:val="24"/>
        </w:rPr>
        <w:t>「</w:t>
      </w:r>
      <w:r>
        <w:rPr>
          <w:rFonts w:ascii="Times New Roman" w:eastAsia="PMingLiU" w:hAnsi="Times New Roman" w:hint="eastAsia"/>
          <w:b/>
          <w:sz w:val="24"/>
          <w:szCs w:val="24"/>
        </w:rPr>
        <w:t>患者</w:t>
      </w:r>
      <w:r>
        <w:rPr>
          <w:rFonts w:ascii="Times New Roman" w:eastAsia="PMingLiU" w:hAnsi="Times New Roman" w:hint="eastAsia"/>
          <w:sz w:val="24"/>
          <w:szCs w:val="24"/>
        </w:rPr>
        <w:t>」是指接受（或已接受過）組織提供的護理的個人，以及在經濟上對這些護理負責的其他任何人（包括家人及監護人）。</w:t>
      </w:r>
    </w:p>
    <w:p w14:paraId="4DDCB603" w14:textId="77777777" w:rsidR="00BC50A0" w:rsidRDefault="00BC50A0" w:rsidP="00BC50A0">
      <w:pPr>
        <w:jc w:val="both"/>
        <w:rPr>
          <w:rFonts w:ascii="Times New Roman" w:eastAsia="MS Mincho" w:hAnsi="Times New Roman" w:cs="Times New Roman"/>
          <w:sz w:val="24"/>
          <w:szCs w:val="24"/>
        </w:rPr>
      </w:pPr>
    </w:p>
    <w:p w14:paraId="273F7D23" w14:textId="77777777" w:rsidR="00BC50A0" w:rsidRDefault="00BC50A0" w:rsidP="00BC50A0">
      <w:pPr>
        <w:keepNext/>
        <w:rPr>
          <w:rFonts w:ascii="Times New Roman" w:eastAsia="PMingLiU" w:hAnsi="Times New Roman" w:cs="Times New Roman"/>
          <w:sz w:val="24"/>
          <w:szCs w:val="24"/>
          <w:u w:val="single"/>
        </w:rPr>
      </w:pPr>
      <w:r>
        <w:rPr>
          <w:rFonts w:ascii="Times New Roman" w:eastAsia="PMingLiU" w:hAnsi="Times New Roman" w:hint="eastAsia"/>
          <w:b/>
          <w:sz w:val="24"/>
          <w:szCs w:val="24"/>
          <w:u w:val="single"/>
        </w:rPr>
        <w:lastRenderedPageBreak/>
        <w:t>開立帳單與託收慣例</w:t>
      </w:r>
    </w:p>
    <w:p w14:paraId="49B07EB5" w14:textId="77777777" w:rsidR="00BC50A0" w:rsidRDefault="00BC50A0" w:rsidP="00BC50A0">
      <w:pPr>
        <w:keepNext/>
        <w:rPr>
          <w:rFonts w:ascii="Times New Roman" w:eastAsia="MS Mincho" w:hAnsi="Times New Roman" w:cs="Times New Roman"/>
          <w:sz w:val="24"/>
          <w:szCs w:val="24"/>
        </w:rPr>
      </w:pPr>
    </w:p>
    <w:p w14:paraId="12F9BB2D" w14:textId="1CCCE922" w:rsidR="00BC50A0" w:rsidRDefault="00BC50A0" w:rsidP="00BC50A0">
      <w:pPr>
        <w:jc w:val="both"/>
        <w:rPr>
          <w:rFonts w:ascii="Times New Roman" w:eastAsia="PMingLiU" w:hAnsi="Times New Roman" w:cs="Times New Roman"/>
          <w:sz w:val="24"/>
          <w:szCs w:val="24"/>
        </w:rPr>
      </w:pPr>
      <w:r>
        <w:rPr>
          <w:rFonts w:ascii="Times New Roman" w:eastAsia="PMingLiU" w:hAnsi="Times New Roman" w:hint="eastAsia"/>
          <w:sz w:val="24"/>
          <w:szCs w:val="24"/>
        </w:rPr>
        <w:t>組織維護著一套有序的定期簽發帳單的程序，用於向患者收取由所提供的服務及與患者通信產生的費用。如果患者沒有向組織提供的服務支付費用，那麼組織可以根據本《開立帳單與托收政策》含有的條款與限制索要款項，包括但不限於嘗試透過電話、電子郵件及親自造訪等方式通信，以及採取一項或多項</w:t>
      </w:r>
      <w:r>
        <w:rPr>
          <w:rFonts w:ascii="Times New Roman" w:eastAsia="PMingLiU" w:hAnsi="Times New Roman" w:hint="eastAsia"/>
          <w:sz w:val="24"/>
          <w:szCs w:val="24"/>
        </w:rPr>
        <w:t xml:space="preserve"> ECA</w:t>
      </w:r>
      <w:r>
        <w:rPr>
          <w:rFonts w:ascii="Times New Roman" w:eastAsia="PMingLiU" w:hAnsi="Times New Roman" w:hint="eastAsia"/>
          <w:sz w:val="24"/>
          <w:szCs w:val="24"/>
        </w:rPr>
        <w:t>。收入周期部門擁有最終權力，可以確定本組織已做出合理的努力來確定經濟援助資格，並且本組織可以參與</w:t>
      </w:r>
      <w:r>
        <w:rPr>
          <w:rFonts w:ascii="Times New Roman" w:eastAsia="PMingLiU" w:hAnsi="Times New Roman" w:hint="eastAsia"/>
          <w:sz w:val="24"/>
          <w:szCs w:val="24"/>
        </w:rPr>
        <w:t xml:space="preserve"> ECA</w:t>
      </w:r>
      <w:r>
        <w:rPr>
          <w:rFonts w:ascii="Times New Roman" w:eastAsia="PMingLiU" w:hAnsi="Times New Roman" w:hint="eastAsia"/>
          <w:sz w:val="24"/>
          <w:szCs w:val="24"/>
        </w:rPr>
        <w:t>。</w:t>
      </w:r>
      <w:r>
        <w:rPr>
          <w:rFonts w:ascii="Times New Roman" w:eastAsia="PMingLiU" w:hAnsi="Times New Roman" w:hint="eastAsia"/>
          <w:sz w:val="24"/>
          <w:szCs w:val="24"/>
        </w:rPr>
        <w:t xml:space="preserve"> </w:t>
      </w:r>
    </w:p>
    <w:p w14:paraId="118E6386" w14:textId="77777777" w:rsidR="00BC50A0" w:rsidRDefault="00BC50A0" w:rsidP="00BC50A0">
      <w:pPr>
        <w:jc w:val="both"/>
        <w:rPr>
          <w:rFonts w:ascii="Times New Roman" w:eastAsia="MS Mincho" w:hAnsi="Times New Roman" w:cs="Times New Roman"/>
          <w:sz w:val="24"/>
          <w:szCs w:val="24"/>
        </w:rPr>
      </w:pPr>
    </w:p>
    <w:p w14:paraId="1E8CCBAC" w14:textId="40B5242F" w:rsidR="00BC50A0" w:rsidRDefault="00BC50A0" w:rsidP="00BC50A0">
      <w:pPr>
        <w:jc w:val="both"/>
        <w:rPr>
          <w:rFonts w:ascii="Times New Roman" w:eastAsia="PMingLiU" w:hAnsi="Times New Roman" w:cs="Times New Roman"/>
          <w:sz w:val="24"/>
          <w:szCs w:val="24"/>
        </w:rPr>
      </w:pPr>
      <w:r>
        <w:rPr>
          <w:rFonts w:ascii="Times New Roman" w:eastAsia="PMingLiU" w:hAnsi="Times New Roman" w:hint="eastAsia"/>
          <w:sz w:val="24"/>
          <w:szCs w:val="24"/>
        </w:rPr>
        <w:t>根據</w:t>
      </w:r>
      <w:r>
        <w:rPr>
          <w:rFonts w:ascii="Times New Roman" w:eastAsia="PMingLiU" w:hAnsi="Times New Roman" w:hint="eastAsia"/>
          <w:sz w:val="24"/>
          <w:szCs w:val="24"/>
        </w:rPr>
        <w:t xml:space="preserve"> 501(r)</w:t>
      </w:r>
      <w:r>
        <w:rPr>
          <w:rFonts w:ascii="Times New Roman" w:eastAsia="PMingLiU" w:hAnsi="Times New Roman" w:hint="eastAsia"/>
          <w:sz w:val="24"/>
          <w:szCs w:val="24"/>
        </w:rPr>
        <w:t>，本《開立帳單與托收政策》承認組織在採取非常托收行動（或簡稱</w:t>
      </w:r>
      <w:r>
        <w:rPr>
          <w:rFonts w:ascii="Times New Roman" w:eastAsia="PMingLiU" w:hAnsi="Times New Roman" w:hint="eastAsia"/>
          <w:sz w:val="24"/>
          <w:szCs w:val="24"/>
        </w:rPr>
        <w:t xml:space="preserve"> ECA</w:t>
      </w:r>
      <w:r>
        <w:rPr>
          <w:rFonts w:ascii="Times New Roman" w:eastAsia="PMingLiU" w:hAnsi="Times New Roman" w:hint="eastAsia"/>
          <w:sz w:val="24"/>
          <w:szCs w:val="24"/>
        </w:rPr>
        <w:t>）前，必須採取的措施以確定患者根據</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是否符合經濟援助的資格。</w:t>
      </w:r>
      <w:r>
        <w:rPr>
          <w:rFonts w:ascii="Times New Roman" w:eastAsia="PMingLiU" w:hAnsi="Times New Roman" w:hint="eastAsia"/>
          <w:sz w:val="24"/>
          <w:szCs w:val="24"/>
        </w:rPr>
        <w:t xml:space="preserve"> </w:t>
      </w:r>
      <w:r>
        <w:rPr>
          <w:rFonts w:ascii="Times New Roman" w:eastAsia="PMingLiU" w:hAnsi="Times New Roman" w:hint="eastAsia"/>
          <w:sz w:val="24"/>
          <w:szCs w:val="24"/>
        </w:rPr>
        <w:t>一旦做出確定後，組織可能繼續採取如本文描述的一項或多項</w:t>
      </w:r>
      <w:r>
        <w:rPr>
          <w:rFonts w:ascii="Times New Roman" w:eastAsia="PMingLiU" w:hAnsi="Times New Roman" w:hint="eastAsia"/>
          <w:sz w:val="24"/>
          <w:szCs w:val="24"/>
        </w:rPr>
        <w:t xml:space="preserve"> ECA</w:t>
      </w:r>
      <w:r>
        <w:rPr>
          <w:rFonts w:ascii="Times New Roman" w:eastAsia="PMingLiU" w:hAnsi="Times New Roman" w:hint="eastAsia"/>
          <w:sz w:val="24"/>
          <w:szCs w:val="24"/>
        </w:rPr>
        <w:t>。</w:t>
      </w:r>
    </w:p>
    <w:p w14:paraId="1A6E3D9C" w14:textId="77777777" w:rsidR="00BC50A0" w:rsidRDefault="00BC50A0" w:rsidP="00BC50A0">
      <w:pPr>
        <w:jc w:val="both"/>
        <w:rPr>
          <w:rFonts w:ascii="Times New Roman" w:eastAsia="MS Mincho" w:hAnsi="Times New Roman" w:cs="Times New Roman"/>
          <w:sz w:val="24"/>
          <w:szCs w:val="24"/>
        </w:rPr>
      </w:pPr>
    </w:p>
    <w:p w14:paraId="123E3F06" w14:textId="7C1883A2" w:rsidR="00BC50A0" w:rsidRDefault="00BC50A0" w:rsidP="00BC50A0">
      <w:pPr>
        <w:numPr>
          <w:ilvl w:val="6"/>
          <w:numId w:val="4"/>
        </w:numPr>
        <w:ind w:left="540" w:hanging="540"/>
        <w:jc w:val="both"/>
        <w:rPr>
          <w:rFonts w:ascii="Times New Roman" w:eastAsia="PMingLiU" w:hAnsi="Times New Roman" w:cs="Times New Roman"/>
          <w:sz w:val="24"/>
          <w:szCs w:val="24"/>
        </w:rPr>
      </w:pPr>
      <w:r>
        <w:rPr>
          <w:rFonts w:ascii="Times New Roman" w:eastAsia="PMingLiU" w:hAnsi="Times New Roman" w:hint="eastAsia"/>
          <w:sz w:val="24"/>
          <w:szCs w:val="24"/>
          <w:u w:val="single"/>
        </w:rPr>
        <w:t xml:space="preserve">FAP </w:t>
      </w:r>
      <w:r>
        <w:rPr>
          <w:rFonts w:ascii="Times New Roman" w:eastAsia="PMingLiU" w:hAnsi="Times New Roman" w:hint="eastAsia"/>
          <w:sz w:val="24"/>
          <w:szCs w:val="24"/>
          <w:u w:val="single"/>
        </w:rPr>
        <w:t>申請處理</w:t>
      </w:r>
      <w:r>
        <w:rPr>
          <w:rFonts w:ascii="Times New Roman" w:eastAsia="PMingLiU" w:hAnsi="Times New Roman" w:hint="eastAsia"/>
          <w:sz w:val="24"/>
          <w:szCs w:val="24"/>
        </w:rPr>
        <w:t>。除以下規定外，患者可隨時就從本組織獲得的急救及其他醫學必要護理提交</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w:t>
      </w:r>
      <w:r>
        <w:rPr>
          <w:rFonts w:ascii="Times New Roman" w:eastAsia="PMingLiU" w:hAnsi="Times New Roman" w:hint="eastAsia"/>
          <w:sz w:val="24"/>
          <w:szCs w:val="24"/>
        </w:rPr>
        <w:t xml:space="preserve"> </w:t>
      </w:r>
      <w:r>
        <w:rPr>
          <w:rFonts w:ascii="Times New Roman" w:eastAsia="PMingLiU" w:hAnsi="Times New Roman" w:hint="eastAsia"/>
          <w:sz w:val="24"/>
          <w:szCs w:val="24"/>
        </w:rPr>
        <w:t>將根據以下普通類別處理對經濟援助資格的確定。</w:t>
      </w:r>
    </w:p>
    <w:p w14:paraId="7904893D" w14:textId="77777777" w:rsidR="00BC50A0" w:rsidRDefault="00BC50A0" w:rsidP="00BC50A0">
      <w:pPr>
        <w:ind w:left="1080" w:hanging="540"/>
        <w:jc w:val="both"/>
        <w:rPr>
          <w:rFonts w:ascii="Times New Roman" w:eastAsia="MS Mincho" w:hAnsi="Times New Roman" w:cs="Times New Roman"/>
          <w:sz w:val="24"/>
          <w:szCs w:val="24"/>
        </w:rPr>
      </w:pPr>
    </w:p>
    <w:p w14:paraId="3E11F4FA" w14:textId="537EC63A" w:rsidR="00BC50A0" w:rsidRDefault="00BC50A0" w:rsidP="00BC50A0">
      <w:pPr>
        <w:numPr>
          <w:ilvl w:val="7"/>
          <w:numId w:val="4"/>
        </w:numPr>
        <w:ind w:left="1080" w:hanging="540"/>
        <w:jc w:val="both"/>
        <w:rPr>
          <w:rFonts w:ascii="Times New Roman" w:eastAsia="PMingLiU" w:hAnsi="Times New Roman" w:cs="Times New Roman"/>
          <w:sz w:val="24"/>
          <w:szCs w:val="24"/>
        </w:rPr>
      </w:pPr>
      <w:r>
        <w:rPr>
          <w:rFonts w:ascii="Times New Roman" w:eastAsia="PMingLiU" w:hAnsi="Times New Roman" w:hint="eastAsia"/>
          <w:sz w:val="24"/>
          <w:szCs w:val="24"/>
          <w:u w:val="single"/>
        </w:rPr>
        <w:t>完整</w:t>
      </w:r>
      <w:r>
        <w:rPr>
          <w:rFonts w:ascii="Times New Roman" w:eastAsia="PMingLiU" w:hAnsi="Times New Roman" w:hint="eastAsia"/>
          <w:sz w:val="24"/>
          <w:szCs w:val="24"/>
          <w:u w:val="single"/>
        </w:rPr>
        <w:t xml:space="preserve"> FAP </w:t>
      </w:r>
      <w:r>
        <w:rPr>
          <w:rFonts w:ascii="Times New Roman" w:eastAsia="PMingLiU" w:hAnsi="Times New Roman" w:hint="eastAsia"/>
          <w:sz w:val="24"/>
          <w:szCs w:val="24"/>
          <w:u w:val="single"/>
        </w:rPr>
        <w:t>申請</w:t>
      </w:r>
      <w:r>
        <w:rPr>
          <w:rFonts w:ascii="Times New Roman" w:eastAsia="PMingLiU" w:hAnsi="Times New Roman" w:hint="eastAsia"/>
          <w:sz w:val="24"/>
          <w:szCs w:val="24"/>
        </w:rPr>
        <w:t>。如果患者提交了一份完整的</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申請書，那麼組織應該按以下所述，及時暫停索要護理費用的任何</w:t>
      </w:r>
      <w:r>
        <w:rPr>
          <w:rFonts w:ascii="Times New Roman" w:eastAsia="PMingLiU" w:hAnsi="Times New Roman" w:hint="eastAsia"/>
          <w:sz w:val="24"/>
          <w:szCs w:val="24"/>
        </w:rPr>
        <w:t xml:space="preserve"> ECA</w:t>
      </w:r>
      <w:r>
        <w:rPr>
          <w:rFonts w:ascii="Times New Roman" w:eastAsia="PMingLiU" w:hAnsi="Times New Roman" w:hint="eastAsia"/>
          <w:sz w:val="24"/>
          <w:szCs w:val="24"/>
        </w:rPr>
        <w:t>、做出資格確定並提供書面通知。</w:t>
      </w:r>
    </w:p>
    <w:p w14:paraId="51EFF290" w14:textId="77777777" w:rsidR="00BC50A0" w:rsidRDefault="00BC50A0" w:rsidP="00BC50A0">
      <w:pPr>
        <w:ind w:left="1080" w:hanging="540"/>
        <w:jc w:val="both"/>
        <w:rPr>
          <w:rFonts w:ascii="Times New Roman" w:eastAsia="MS Mincho" w:hAnsi="Times New Roman" w:cs="Times New Roman"/>
          <w:sz w:val="24"/>
          <w:szCs w:val="24"/>
        </w:rPr>
      </w:pPr>
    </w:p>
    <w:p w14:paraId="7D394CAF" w14:textId="418779F5" w:rsidR="00BC50A0" w:rsidRDefault="00BC50A0" w:rsidP="00BC50A0">
      <w:pPr>
        <w:numPr>
          <w:ilvl w:val="7"/>
          <w:numId w:val="4"/>
        </w:numPr>
        <w:ind w:left="1080" w:hanging="540"/>
        <w:jc w:val="both"/>
        <w:rPr>
          <w:rFonts w:ascii="Times New Roman" w:eastAsia="PMingLiU" w:hAnsi="Times New Roman" w:cs="Times New Roman"/>
          <w:sz w:val="24"/>
          <w:szCs w:val="24"/>
        </w:rPr>
      </w:pPr>
      <w:r>
        <w:rPr>
          <w:rFonts w:ascii="Times New Roman" w:eastAsia="PMingLiU" w:hAnsi="Times New Roman" w:hint="eastAsia"/>
          <w:sz w:val="24"/>
          <w:szCs w:val="24"/>
          <w:u w:val="single"/>
        </w:rPr>
        <w:t>推定資格確定</w:t>
      </w:r>
      <w:r>
        <w:rPr>
          <w:rFonts w:ascii="Times New Roman" w:eastAsia="PMingLiU" w:hAnsi="Times New Roman" w:hint="eastAsia"/>
          <w:sz w:val="24"/>
          <w:szCs w:val="24"/>
        </w:rPr>
        <w:t>。如果患者被推定符合低於根據</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可獲得的最多援助資格，那麼組織將通知患者該確定結果的依據，並在採取</w:t>
      </w:r>
      <w:r>
        <w:rPr>
          <w:rFonts w:ascii="Times New Roman" w:eastAsia="PMingLiU" w:hAnsi="Times New Roman" w:hint="eastAsia"/>
          <w:sz w:val="24"/>
          <w:szCs w:val="24"/>
        </w:rPr>
        <w:t xml:space="preserve"> ECA </w:t>
      </w:r>
      <w:r>
        <w:rPr>
          <w:rFonts w:ascii="Times New Roman" w:eastAsia="PMingLiU" w:hAnsi="Times New Roman" w:hint="eastAsia"/>
          <w:sz w:val="24"/>
          <w:szCs w:val="24"/>
        </w:rPr>
        <w:t>前為患者提供一段合理的期限來申請更多的經濟援助。</w:t>
      </w:r>
    </w:p>
    <w:p w14:paraId="1A3FD5A1" w14:textId="77777777" w:rsidR="00BC50A0" w:rsidRDefault="00BC50A0" w:rsidP="00BC50A0">
      <w:pPr>
        <w:ind w:left="1080" w:hanging="540"/>
        <w:jc w:val="both"/>
        <w:rPr>
          <w:rFonts w:ascii="Times New Roman" w:eastAsia="MS Mincho" w:hAnsi="Times New Roman" w:cs="Times New Roman"/>
          <w:sz w:val="24"/>
          <w:szCs w:val="24"/>
        </w:rPr>
      </w:pPr>
    </w:p>
    <w:p w14:paraId="1DF3454D" w14:textId="093B39EE" w:rsidR="00BC50A0" w:rsidRDefault="00BC50A0" w:rsidP="00BC50A0">
      <w:pPr>
        <w:numPr>
          <w:ilvl w:val="7"/>
          <w:numId w:val="4"/>
        </w:numPr>
        <w:ind w:left="1080" w:hanging="540"/>
        <w:jc w:val="both"/>
        <w:rPr>
          <w:rFonts w:ascii="Times New Roman" w:eastAsia="PMingLiU" w:hAnsi="Times New Roman" w:cs="Times New Roman"/>
          <w:sz w:val="24"/>
          <w:szCs w:val="24"/>
        </w:rPr>
      </w:pPr>
      <w:r>
        <w:rPr>
          <w:rFonts w:ascii="Times New Roman" w:eastAsia="PMingLiU" w:hAnsi="Times New Roman" w:hint="eastAsia"/>
          <w:sz w:val="24"/>
          <w:szCs w:val="24"/>
          <w:u w:val="single"/>
        </w:rPr>
        <w:t>無提交申請的通知及程序</w:t>
      </w:r>
      <w:r>
        <w:rPr>
          <w:rFonts w:ascii="Times New Roman" w:eastAsia="PMingLiU" w:hAnsi="Times New Roman" w:hint="eastAsia"/>
          <w:sz w:val="24"/>
          <w:szCs w:val="24"/>
        </w:rPr>
        <w:t>。除非提交了完整的</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申請或根據</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推定資格標準確定了資格，否則組織將在首張出院後護理帳單寄送給患者的日期後至少</w:t>
      </w:r>
      <w:r>
        <w:rPr>
          <w:rFonts w:ascii="Times New Roman" w:eastAsia="PMingLiU" w:hAnsi="Times New Roman" w:hint="eastAsia"/>
          <w:sz w:val="24"/>
          <w:szCs w:val="24"/>
        </w:rPr>
        <w:t xml:space="preserve"> 120 </w:t>
      </w:r>
      <w:r>
        <w:rPr>
          <w:rFonts w:ascii="Times New Roman" w:eastAsia="PMingLiU" w:hAnsi="Times New Roman" w:hint="eastAsia"/>
          <w:sz w:val="24"/>
          <w:szCs w:val="24"/>
        </w:rPr>
        <w:t>天不採取</w:t>
      </w:r>
      <w:r>
        <w:rPr>
          <w:rFonts w:ascii="Times New Roman" w:eastAsia="PMingLiU" w:hAnsi="Times New Roman" w:hint="eastAsia"/>
          <w:sz w:val="24"/>
          <w:szCs w:val="24"/>
        </w:rPr>
        <w:t xml:space="preserve"> ECA</w:t>
      </w:r>
      <w:r>
        <w:rPr>
          <w:rFonts w:ascii="Times New Roman" w:eastAsia="PMingLiU" w:hAnsi="Times New Roman" w:hint="eastAsia"/>
          <w:sz w:val="24"/>
          <w:szCs w:val="24"/>
        </w:rPr>
        <w:t>。</w:t>
      </w:r>
      <w:r>
        <w:rPr>
          <w:rFonts w:ascii="Times New Roman" w:eastAsia="PMingLiU" w:hAnsi="Times New Roman" w:hint="eastAsia"/>
          <w:sz w:val="24"/>
          <w:szCs w:val="24"/>
        </w:rPr>
        <w:t xml:space="preserve"> </w:t>
      </w:r>
      <w:r>
        <w:rPr>
          <w:rFonts w:ascii="Times New Roman" w:eastAsia="PMingLiU" w:hAnsi="Times New Roman" w:hint="eastAsia"/>
          <w:sz w:val="24"/>
          <w:szCs w:val="24"/>
        </w:rPr>
        <w:t>如果有多次護理，那麼這些提供的通知可以合併，而時間範圍則將基於在合併中包括的最近一次護理。</w:t>
      </w:r>
      <w:r>
        <w:rPr>
          <w:rFonts w:ascii="Times New Roman" w:eastAsia="PMingLiU" w:hAnsi="Times New Roman" w:hint="eastAsia"/>
          <w:sz w:val="24"/>
          <w:szCs w:val="24"/>
        </w:rPr>
        <w:t xml:space="preserve"> </w:t>
      </w:r>
      <w:r>
        <w:rPr>
          <w:rFonts w:ascii="Times New Roman" w:eastAsia="PMingLiU" w:hAnsi="Times New Roman" w:hint="eastAsia"/>
          <w:sz w:val="24"/>
          <w:szCs w:val="24"/>
        </w:rPr>
        <w:t>在採取一</w:t>
      </w:r>
      <w:r>
        <w:rPr>
          <w:rFonts w:ascii="Times New Roman" w:eastAsia="PMingLiU" w:hAnsi="Times New Roman" w:hint="eastAsia"/>
          <w:sz w:val="24"/>
          <w:szCs w:val="24"/>
        </w:rPr>
        <w:t xml:space="preserve"> (1) </w:t>
      </w:r>
      <w:r>
        <w:rPr>
          <w:rFonts w:ascii="Times New Roman" w:eastAsia="PMingLiU" w:hAnsi="Times New Roman" w:hint="eastAsia"/>
          <w:sz w:val="24"/>
          <w:szCs w:val="24"/>
        </w:rPr>
        <w:t>項或多項</w:t>
      </w:r>
      <w:r>
        <w:rPr>
          <w:rFonts w:ascii="Times New Roman" w:eastAsia="PMingLiU" w:hAnsi="Times New Roman" w:hint="eastAsia"/>
          <w:sz w:val="24"/>
          <w:szCs w:val="24"/>
        </w:rPr>
        <w:t xml:space="preserve"> ECA </w:t>
      </w:r>
      <w:r>
        <w:rPr>
          <w:rFonts w:ascii="Times New Roman" w:eastAsia="PMingLiU" w:hAnsi="Times New Roman" w:hint="eastAsia"/>
          <w:sz w:val="24"/>
          <w:szCs w:val="24"/>
        </w:rPr>
        <w:t>以向沒有提交</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申請的患者索要護理費用前，組織應採取以下行動：</w:t>
      </w:r>
      <w:r>
        <w:rPr>
          <w:rFonts w:ascii="Times New Roman" w:eastAsia="PMingLiU" w:hAnsi="Times New Roman" w:hint="eastAsia"/>
          <w:sz w:val="24"/>
          <w:szCs w:val="24"/>
        </w:rPr>
        <w:t xml:space="preserve">   </w:t>
      </w:r>
    </w:p>
    <w:p w14:paraId="18B65D36" w14:textId="77777777" w:rsidR="00BC50A0" w:rsidRDefault="00BC50A0" w:rsidP="00BC50A0">
      <w:pPr>
        <w:numPr>
          <w:ilvl w:val="8"/>
          <w:numId w:val="4"/>
        </w:numPr>
        <w:ind w:left="1656" w:hanging="306"/>
        <w:jc w:val="both"/>
        <w:rPr>
          <w:rFonts w:ascii="Times New Roman" w:eastAsia="PMingLiU" w:hAnsi="Times New Roman" w:cs="Times New Roman"/>
          <w:sz w:val="24"/>
          <w:szCs w:val="24"/>
        </w:rPr>
      </w:pPr>
      <w:r>
        <w:rPr>
          <w:rFonts w:ascii="Times New Roman" w:eastAsia="PMingLiU" w:hAnsi="Times New Roman" w:hint="eastAsia"/>
          <w:sz w:val="24"/>
          <w:szCs w:val="24"/>
        </w:rPr>
        <w:t>向患者提供一份書面通知，說明合格的患者可享受經濟援助、闡述旨在索要護理費用的</w:t>
      </w:r>
      <w:r>
        <w:rPr>
          <w:rFonts w:ascii="Times New Roman" w:eastAsia="PMingLiU" w:hAnsi="Times New Roman" w:hint="eastAsia"/>
          <w:sz w:val="24"/>
          <w:szCs w:val="24"/>
        </w:rPr>
        <w:t xml:space="preserve"> ECA </w:t>
      </w:r>
      <w:r>
        <w:rPr>
          <w:rFonts w:ascii="Times New Roman" w:eastAsia="PMingLiU" w:hAnsi="Times New Roman" w:hint="eastAsia"/>
          <w:sz w:val="24"/>
          <w:szCs w:val="24"/>
        </w:rPr>
        <w:t>並提供不早於提供書面日期後</w:t>
      </w:r>
      <w:r>
        <w:rPr>
          <w:rFonts w:ascii="Times New Roman" w:eastAsia="PMingLiU" w:hAnsi="Times New Roman" w:hint="eastAsia"/>
          <w:sz w:val="24"/>
          <w:szCs w:val="24"/>
        </w:rPr>
        <w:t xml:space="preserve"> 30 </w:t>
      </w:r>
      <w:r>
        <w:rPr>
          <w:rFonts w:ascii="Times New Roman" w:eastAsia="PMingLiU" w:hAnsi="Times New Roman" w:hint="eastAsia"/>
          <w:sz w:val="24"/>
          <w:szCs w:val="24"/>
        </w:rPr>
        <w:t>天的截止日期，說明在此日期之後可能採取此類</w:t>
      </w:r>
      <w:r>
        <w:rPr>
          <w:rFonts w:ascii="Times New Roman" w:eastAsia="PMingLiU" w:hAnsi="Times New Roman" w:hint="eastAsia"/>
          <w:sz w:val="24"/>
          <w:szCs w:val="24"/>
        </w:rPr>
        <w:t xml:space="preserve"> ECA</w:t>
      </w:r>
      <w:r>
        <w:rPr>
          <w:rFonts w:ascii="Times New Roman" w:eastAsia="PMingLiU" w:hAnsi="Times New Roman" w:hint="eastAsia"/>
          <w:sz w:val="24"/>
          <w:szCs w:val="24"/>
        </w:rPr>
        <w:t>。</w:t>
      </w:r>
    </w:p>
    <w:p w14:paraId="2722A9F9" w14:textId="77777777" w:rsidR="00BC50A0" w:rsidRDefault="00BC50A0" w:rsidP="00BC50A0">
      <w:pPr>
        <w:numPr>
          <w:ilvl w:val="8"/>
          <w:numId w:val="4"/>
        </w:numPr>
        <w:ind w:left="1656" w:hanging="306"/>
        <w:jc w:val="both"/>
        <w:rPr>
          <w:rFonts w:ascii="Times New Roman" w:eastAsia="PMingLiU" w:hAnsi="Times New Roman" w:cs="Times New Roman"/>
          <w:sz w:val="24"/>
          <w:szCs w:val="24"/>
        </w:rPr>
      </w:pPr>
      <w:r>
        <w:rPr>
          <w:rFonts w:ascii="Times New Roman" w:eastAsia="PMingLiU" w:hAnsi="Times New Roman" w:hint="eastAsia"/>
          <w:sz w:val="24"/>
          <w:szCs w:val="24"/>
        </w:rPr>
        <w:t>向患者提供</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的簡明語言摘要；以及</w:t>
      </w:r>
    </w:p>
    <w:p w14:paraId="77DF88A0" w14:textId="77777777" w:rsidR="00BC50A0" w:rsidRDefault="00BC50A0" w:rsidP="00BC50A0">
      <w:pPr>
        <w:numPr>
          <w:ilvl w:val="8"/>
          <w:numId w:val="4"/>
        </w:numPr>
        <w:ind w:left="1656" w:hanging="306"/>
        <w:jc w:val="both"/>
        <w:rPr>
          <w:rFonts w:ascii="Times New Roman" w:eastAsia="PMingLiU" w:hAnsi="Times New Roman" w:cs="Times New Roman"/>
          <w:sz w:val="24"/>
          <w:szCs w:val="24"/>
        </w:rPr>
      </w:pPr>
      <w:r>
        <w:rPr>
          <w:rFonts w:ascii="Times New Roman" w:eastAsia="PMingLiU" w:hAnsi="Times New Roman" w:hint="eastAsia"/>
          <w:sz w:val="24"/>
          <w:szCs w:val="24"/>
        </w:rPr>
        <w:t>付諸合理的行動，口頭通知患者關於</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和</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申請程序的資訊。</w:t>
      </w:r>
      <w:r>
        <w:rPr>
          <w:rFonts w:ascii="Times New Roman" w:eastAsia="PMingLiU" w:hAnsi="Times New Roman" w:hint="eastAsia"/>
          <w:sz w:val="24"/>
          <w:szCs w:val="24"/>
        </w:rPr>
        <w:t xml:space="preserve"> </w:t>
      </w:r>
    </w:p>
    <w:p w14:paraId="558953CA" w14:textId="77777777" w:rsidR="00BC50A0" w:rsidRDefault="00BC50A0" w:rsidP="00BC50A0">
      <w:pPr>
        <w:ind w:left="720"/>
        <w:jc w:val="both"/>
        <w:rPr>
          <w:rFonts w:ascii="Times New Roman" w:eastAsia="MS Mincho" w:hAnsi="Times New Roman" w:cs="Times New Roman"/>
          <w:sz w:val="24"/>
          <w:szCs w:val="24"/>
        </w:rPr>
      </w:pPr>
    </w:p>
    <w:p w14:paraId="10605B5B" w14:textId="055E9282" w:rsidR="00BC50A0" w:rsidRDefault="00BC50A0" w:rsidP="00BC50A0">
      <w:pPr>
        <w:numPr>
          <w:ilvl w:val="7"/>
          <w:numId w:val="4"/>
        </w:numPr>
        <w:ind w:left="1080" w:hanging="540"/>
        <w:jc w:val="both"/>
        <w:rPr>
          <w:rFonts w:ascii="Times New Roman" w:eastAsia="PMingLiU" w:hAnsi="Times New Roman" w:cs="Times New Roman"/>
          <w:sz w:val="24"/>
          <w:szCs w:val="24"/>
        </w:rPr>
      </w:pPr>
      <w:r>
        <w:rPr>
          <w:rFonts w:ascii="Times New Roman" w:eastAsia="PMingLiU" w:hAnsi="Times New Roman" w:hint="eastAsia"/>
          <w:sz w:val="24"/>
          <w:szCs w:val="24"/>
          <w:u w:val="single"/>
        </w:rPr>
        <w:t>不完整</w:t>
      </w:r>
      <w:r>
        <w:rPr>
          <w:rFonts w:ascii="Times New Roman" w:eastAsia="PMingLiU" w:hAnsi="Times New Roman" w:hint="eastAsia"/>
          <w:sz w:val="24"/>
          <w:szCs w:val="24"/>
          <w:u w:val="single"/>
        </w:rPr>
        <w:t xml:space="preserve"> FAP </w:t>
      </w:r>
      <w:r>
        <w:rPr>
          <w:rFonts w:ascii="Times New Roman" w:eastAsia="PMingLiU" w:hAnsi="Times New Roman" w:hint="eastAsia"/>
          <w:sz w:val="24"/>
          <w:szCs w:val="24"/>
          <w:u w:val="single"/>
        </w:rPr>
        <w:t>申請</w:t>
      </w:r>
      <w:r>
        <w:rPr>
          <w:rFonts w:ascii="Times New Roman" w:eastAsia="PMingLiU" w:hAnsi="Times New Roman" w:hint="eastAsia"/>
          <w:sz w:val="24"/>
          <w:szCs w:val="24"/>
        </w:rPr>
        <w:t>。如果患者提交了不完整的</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申請，那麼組織應以書面形式通知患者如何完成</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申請，並為患者提供三十</w:t>
      </w:r>
      <w:r>
        <w:rPr>
          <w:rFonts w:ascii="Times New Roman" w:eastAsia="PMingLiU" w:hAnsi="Times New Roman" w:hint="eastAsia"/>
          <w:sz w:val="24"/>
          <w:szCs w:val="24"/>
        </w:rPr>
        <w:t xml:space="preserve"> (30) </w:t>
      </w:r>
      <w:r>
        <w:rPr>
          <w:rFonts w:ascii="Times New Roman" w:eastAsia="PMingLiU" w:hAnsi="Times New Roman" w:hint="eastAsia"/>
          <w:sz w:val="24"/>
          <w:szCs w:val="24"/>
        </w:rPr>
        <w:t>日曆日完成該申請。在此時期應暫停任何等待的</w:t>
      </w:r>
      <w:r>
        <w:rPr>
          <w:rFonts w:ascii="Times New Roman" w:eastAsia="PMingLiU" w:hAnsi="Times New Roman" w:hint="eastAsia"/>
          <w:sz w:val="24"/>
          <w:szCs w:val="24"/>
        </w:rPr>
        <w:t xml:space="preserve"> ECA</w:t>
      </w:r>
      <w:r>
        <w:rPr>
          <w:rFonts w:ascii="Times New Roman" w:eastAsia="PMingLiU" w:hAnsi="Times New Roman" w:hint="eastAsia"/>
          <w:sz w:val="24"/>
          <w:szCs w:val="24"/>
        </w:rPr>
        <w:t>，而書面通知應</w:t>
      </w:r>
      <w:r>
        <w:rPr>
          <w:rFonts w:ascii="Times New Roman" w:eastAsia="PMingLiU" w:hAnsi="Times New Roman" w:hint="eastAsia"/>
          <w:sz w:val="24"/>
          <w:szCs w:val="24"/>
        </w:rPr>
        <w:t xml:space="preserve"> (i) </w:t>
      </w:r>
      <w:r>
        <w:rPr>
          <w:rFonts w:ascii="Times New Roman" w:eastAsia="PMingLiU" w:hAnsi="Times New Roman" w:hint="eastAsia"/>
          <w:sz w:val="24"/>
          <w:szCs w:val="24"/>
        </w:rPr>
        <w:t>描述</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或</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申請要求的、完成申請需要的額外資訊及</w:t>
      </w:r>
      <w:r>
        <w:rPr>
          <w:rFonts w:ascii="Times New Roman" w:eastAsia="PMingLiU" w:hAnsi="Times New Roman" w:hint="eastAsia"/>
          <w:sz w:val="24"/>
          <w:szCs w:val="24"/>
        </w:rPr>
        <w:t>/</w:t>
      </w:r>
      <w:r>
        <w:rPr>
          <w:rFonts w:ascii="Times New Roman" w:eastAsia="PMingLiU" w:hAnsi="Times New Roman" w:hint="eastAsia"/>
          <w:sz w:val="24"/>
          <w:szCs w:val="24"/>
        </w:rPr>
        <w:t>或證明文件，以及</w:t>
      </w:r>
      <w:r>
        <w:rPr>
          <w:rFonts w:ascii="Times New Roman" w:eastAsia="PMingLiU" w:hAnsi="Times New Roman" w:hint="eastAsia"/>
          <w:sz w:val="24"/>
          <w:szCs w:val="24"/>
        </w:rPr>
        <w:t xml:space="preserve"> (ii) </w:t>
      </w:r>
      <w:r>
        <w:rPr>
          <w:rFonts w:ascii="Times New Roman" w:eastAsia="PMingLiU" w:hAnsi="Times New Roman" w:hint="eastAsia"/>
          <w:sz w:val="24"/>
          <w:szCs w:val="24"/>
        </w:rPr>
        <w:t>包括合適的聯絡資訊。</w:t>
      </w:r>
    </w:p>
    <w:p w14:paraId="5B9D65E8" w14:textId="77777777" w:rsidR="00BC50A0" w:rsidRDefault="00BC50A0" w:rsidP="00BC50A0">
      <w:pPr>
        <w:ind w:left="1080" w:hanging="540"/>
        <w:jc w:val="both"/>
        <w:rPr>
          <w:rFonts w:ascii="Times New Roman" w:eastAsia="MS Mincho" w:hAnsi="Times New Roman" w:cs="Times New Roman"/>
          <w:sz w:val="24"/>
          <w:szCs w:val="24"/>
        </w:rPr>
      </w:pPr>
    </w:p>
    <w:p w14:paraId="405B69CC" w14:textId="18274B4A" w:rsidR="00BC50A0" w:rsidRDefault="00BC50A0" w:rsidP="00BC50A0">
      <w:pPr>
        <w:numPr>
          <w:ilvl w:val="6"/>
          <w:numId w:val="4"/>
        </w:numPr>
        <w:ind w:left="540" w:hanging="540"/>
        <w:jc w:val="both"/>
        <w:rPr>
          <w:rFonts w:ascii="Times New Roman" w:eastAsia="PMingLiU" w:hAnsi="Times New Roman" w:cs="Times New Roman"/>
          <w:sz w:val="24"/>
          <w:szCs w:val="24"/>
        </w:rPr>
      </w:pPr>
      <w:r w:rsidRPr="002A1DFA">
        <w:rPr>
          <w:rFonts w:ascii="Times New Roman" w:eastAsia="PMingLiU" w:hAnsi="Times New Roman" w:hint="eastAsia"/>
          <w:sz w:val="24"/>
          <w:szCs w:val="24"/>
          <w:u w:val="single"/>
        </w:rPr>
        <w:t>關於推遲或拒絕護理的限制條件</w:t>
      </w:r>
      <w:r>
        <w:rPr>
          <w:rFonts w:ascii="Times New Roman" w:eastAsia="PMingLiU" w:hAnsi="Times New Roman" w:hint="eastAsia"/>
          <w:sz w:val="24"/>
          <w:szCs w:val="24"/>
        </w:rPr>
        <w:t>。如果由於患者沒有支付</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涵蓋的先前提供護理的一項或多項帳單，組織有意按</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中的規定推遲或拒絕醫學必要護理，或在提供該護理前要求付款，那麼將向該患者提供一份</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申請表和書面通知，說明合格的患者可以享受經濟援助。</w:t>
      </w:r>
    </w:p>
    <w:p w14:paraId="0DF67BE6" w14:textId="77777777" w:rsidR="00BC50A0" w:rsidRDefault="00BC50A0" w:rsidP="00BC50A0">
      <w:pPr>
        <w:ind w:left="540" w:hanging="540"/>
        <w:rPr>
          <w:rFonts w:ascii="Times New Roman" w:eastAsia="MS Mincho" w:hAnsi="Times New Roman" w:cs="Times New Roman"/>
          <w:sz w:val="24"/>
          <w:szCs w:val="24"/>
          <w:u w:val="single"/>
        </w:rPr>
      </w:pPr>
    </w:p>
    <w:p w14:paraId="43FBD04A" w14:textId="77777777" w:rsidR="00BC50A0" w:rsidRPr="002A1DFA" w:rsidRDefault="00BC50A0" w:rsidP="00BC50A0">
      <w:pPr>
        <w:numPr>
          <w:ilvl w:val="6"/>
          <w:numId w:val="4"/>
        </w:numPr>
        <w:ind w:left="540" w:hanging="540"/>
        <w:jc w:val="both"/>
        <w:rPr>
          <w:rFonts w:ascii="Times New Roman" w:eastAsia="PMingLiU" w:hAnsi="Times New Roman" w:cs="Times New Roman"/>
          <w:sz w:val="24"/>
          <w:szCs w:val="24"/>
          <w:u w:val="single"/>
        </w:rPr>
      </w:pPr>
      <w:r w:rsidRPr="002A1DFA">
        <w:rPr>
          <w:rFonts w:ascii="Times New Roman" w:eastAsia="PMingLiU" w:hAnsi="Times New Roman" w:hint="eastAsia"/>
          <w:sz w:val="24"/>
          <w:szCs w:val="24"/>
          <w:u w:val="single"/>
        </w:rPr>
        <w:t>確定通知</w:t>
      </w:r>
      <w:r w:rsidRPr="00F66823">
        <w:rPr>
          <w:rFonts w:ascii="Times New Roman" w:eastAsia="PMingLiU" w:hAnsi="Times New Roman" w:hint="eastAsia"/>
          <w:sz w:val="24"/>
          <w:szCs w:val="24"/>
          <w:u w:val="single"/>
        </w:rPr>
        <w:t>。</w:t>
      </w:r>
    </w:p>
    <w:p w14:paraId="2E728764" w14:textId="77777777" w:rsidR="00BC50A0" w:rsidRDefault="00BC50A0" w:rsidP="00BC50A0">
      <w:pPr>
        <w:ind w:left="720"/>
        <w:jc w:val="both"/>
        <w:rPr>
          <w:rFonts w:ascii="Times New Roman" w:eastAsia="MS Mincho" w:hAnsi="Times New Roman" w:cs="Times New Roman"/>
          <w:sz w:val="24"/>
          <w:szCs w:val="24"/>
        </w:rPr>
      </w:pPr>
    </w:p>
    <w:p w14:paraId="7AC0DF5E" w14:textId="368002FE" w:rsidR="00BC50A0" w:rsidRDefault="00BC50A0" w:rsidP="00BC50A0">
      <w:pPr>
        <w:numPr>
          <w:ilvl w:val="7"/>
          <w:numId w:val="4"/>
        </w:numPr>
        <w:ind w:left="1080" w:hanging="540"/>
        <w:jc w:val="both"/>
        <w:rPr>
          <w:rFonts w:ascii="Times New Roman" w:eastAsia="PMingLiU" w:hAnsi="Times New Roman" w:cs="Times New Roman"/>
          <w:sz w:val="24"/>
          <w:szCs w:val="24"/>
        </w:rPr>
      </w:pPr>
      <w:r w:rsidRPr="002A1DFA">
        <w:rPr>
          <w:rFonts w:ascii="Times New Roman" w:eastAsia="PMingLiU" w:hAnsi="Times New Roman" w:hint="eastAsia"/>
          <w:sz w:val="24"/>
          <w:szCs w:val="24"/>
          <w:u w:val="single"/>
        </w:rPr>
        <w:t>確定</w:t>
      </w:r>
      <w:r w:rsidRPr="00D81AFB">
        <w:rPr>
          <w:rFonts w:ascii="Times New Roman" w:eastAsia="PMingLiU" w:hAnsi="Times New Roman" w:hint="eastAsia"/>
          <w:sz w:val="24"/>
          <w:szCs w:val="24"/>
        </w:rPr>
        <w:t>。</w:t>
      </w:r>
      <w:r>
        <w:rPr>
          <w:rFonts w:ascii="Times New Roman" w:eastAsia="PMingLiU" w:hAnsi="Times New Roman" w:hint="eastAsia"/>
          <w:sz w:val="24"/>
          <w:szCs w:val="24"/>
        </w:rPr>
        <w:t>一旦收到了患者帳戶的完整</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申請，組織將評估該</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申請來確定資格，並在四十五</w:t>
      </w:r>
      <w:r>
        <w:rPr>
          <w:rFonts w:ascii="Times New Roman" w:eastAsia="PMingLiU" w:hAnsi="Times New Roman" w:hint="eastAsia"/>
          <w:sz w:val="24"/>
          <w:szCs w:val="24"/>
        </w:rPr>
        <w:t xml:space="preserve"> (45) </w:t>
      </w:r>
      <w:r>
        <w:rPr>
          <w:rFonts w:ascii="Times New Roman" w:eastAsia="PMingLiU" w:hAnsi="Times New Roman" w:hint="eastAsia"/>
          <w:sz w:val="24"/>
          <w:szCs w:val="24"/>
        </w:rPr>
        <w:t>日曆日內以書面形式通知患者最終確定結果。</w:t>
      </w:r>
      <w:r>
        <w:rPr>
          <w:rFonts w:ascii="Times New Roman" w:eastAsia="PMingLiU" w:hAnsi="Times New Roman" w:hint="eastAsia"/>
          <w:sz w:val="24"/>
          <w:szCs w:val="24"/>
        </w:rPr>
        <w:t xml:space="preserve"> </w:t>
      </w:r>
      <w:r>
        <w:rPr>
          <w:rFonts w:ascii="Times New Roman" w:eastAsia="PMingLiU" w:hAnsi="Times New Roman" w:hint="eastAsia"/>
          <w:sz w:val="24"/>
          <w:szCs w:val="24"/>
        </w:rPr>
        <w:t>通知將包括患者在經濟上負責支付的金額的確定結果。如果</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的申請被拒絕了，那麼將發送一份通知，解釋拒絕的原因以及上訴或再議的說明。</w:t>
      </w:r>
    </w:p>
    <w:p w14:paraId="54460365" w14:textId="77777777" w:rsidR="00BC50A0" w:rsidRDefault="00BC50A0" w:rsidP="00BC50A0">
      <w:pPr>
        <w:ind w:left="1080"/>
        <w:jc w:val="both"/>
        <w:rPr>
          <w:rFonts w:ascii="Times New Roman" w:eastAsia="MS Mincho" w:hAnsi="Times New Roman" w:cs="Times New Roman"/>
          <w:sz w:val="24"/>
          <w:szCs w:val="24"/>
        </w:rPr>
      </w:pPr>
    </w:p>
    <w:p w14:paraId="1CFD2969" w14:textId="67FF8B16" w:rsidR="00BC50A0" w:rsidRDefault="00BC50A0" w:rsidP="00BC50A0">
      <w:pPr>
        <w:numPr>
          <w:ilvl w:val="7"/>
          <w:numId w:val="4"/>
        </w:numPr>
        <w:ind w:left="1080" w:hanging="540"/>
        <w:jc w:val="both"/>
        <w:rPr>
          <w:rFonts w:ascii="Times New Roman" w:eastAsia="PMingLiU" w:hAnsi="Times New Roman" w:cs="Times New Roman"/>
          <w:sz w:val="24"/>
          <w:szCs w:val="24"/>
        </w:rPr>
      </w:pPr>
      <w:r w:rsidRPr="002A1DFA">
        <w:rPr>
          <w:rFonts w:ascii="Times New Roman" w:eastAsia="PMingLiU" w:hAnsi="Times New Roman" w:hint="eastAsia"/>
          <w:sz w:val="24"/>
          <w:szCs w:val="24"/>
          <w:u w:val="single"/>
        </w:rPr>
        <w:t>退款</w:t>
      </w:r>
      <w:r>
        <w:rPr>
          <w:rFonts w:ascii="Times New Roman" w:eastAsia="PMingLiU" w:hAnsi="Times New Roman" w:hint="eastAsia"/>
          <w:sz w:val="24"/>
          <w:szCs w:val="24"/>
        </w:rPr>
        <w:t>。如果患者支付的護理費用超過了被確定為根據</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個人須負責支付的金額，那麼組織將退還超過的部分，除非這些超額部分少於</w:t>
      </w:r>
      <w:r>
        <w:rPr>
          <w:rFonts w:ascii="Times New Roman" w:eastAsia="PMingLiU" w:hAnsi="Times New Roman" w:hint="eastAsia"/>
          <w:sz w:val="24"/>
          <w:szCs w:val="24"/>
        </w:rPr>
        <w:t xml:space="preserve"> $5.00</w:t>
      </w:r>
      <w:r>
        <w:rPr>
          <w:rFonts w:ascii="Times New Roman" w:eastAsia="PMingLiU" w:hAnsi="Times New Roman" w:hint="eastAsia"/>
          <w:sz w:val="24"/>
          <w:szCs w:val="24"/>
        </w:rPr>
        <w:t>。</w:t>
      </w:r>
    </w:p>
    <w:p w14:paraId="372A7451" w14:textId="77777777" w:rsidR="00BC50A0" w:rsidRDefault="00BC50A0" w:rsidP="00BC50A0">
      <w:pPr>
        <w:jc w:val="both"/>
        <w:rPr>
          <w:rFonts w:ascii="Times New Roman" w:eastAsia="MS Mincho" w:hAnsi="Times New Roman" w:cs="Times New Roman"/>
          <w:sz w:val="24"/>
          <w:szCs w:val="24"/>
        </w:rPr>
      </w:pPr>
    </w:p>
    <w:p w14:paraId="72BD12BA" w14:textId="5187A967" w:rsidR="00BC50A0" w:rsidRDefault="00BC50A0" w:rsidP="00BC50A0">
      <w:pPr>
        <w:numPr>
          <w:ilvl w:val="7"/>
          <w:numId w:val="4"/>
        </w:numPr>
        <w:ind w:left="1080" w:hanging="540"/>
        <w:jc w:val="both"/>
        <w:rPr>
          <w:rFonts w:ascii="Times New Roman" w:eastAsia="PMingLiU" w:hAnsi="Times New Roman" w:cs="Times New Roman"/>
          <w:sz w:val="24"/>
          <w:szCs w:val="24"/>
        </w:rPr>
      </w:pPr>
      <w:r w:rsidRPr="002A1DFA">
        <w:rPr>
          <w:rFonts w:ascii="Times New Roman" w:eastAsia="PMingLiU" w:hAnsi="Times New Roman" w:hint="eastAsia"/>
          <w:sz w:val="24"/>
          <w:szCs w:val="24"/>
          <w:u w:val="single"/>
        </w:rPr>
        <w:t xml:space="preserve">ECA </w:t>
      </w:r>
      <w:r w:rsidRPr="002A1DFA">
        <w:rPr>
          <w:rFonts w:ascii="Times New Roman" w:eastAsia="PMingLiU" w:hAnsi="Times New Roman" w:hint="eastAsia"/>
          <w:sz w:val="24"/>
          <w:szCs w:val="24"/>
          <w:u w:val="single"/>
        </w:rPr>
        <w:t>撤銷</w:t>
      </w:r>
      <w:r>
        <w:rPr>
          <w:rFonts w:ascii="Times New Roman" w:eastAsia="PMingLiU" w:hAnsi="Times New Roman" w:hint="eastAsia"/>
          <w:sz w:val="24"/>
          <w:szCs w:val="24"/>
        </w:rPr>
        <w:t>。如果確定患者符合</w:t>
      </w:r>
      <w:r>
        <w:rPr>
          <w:rFonts w:ascii="Times New Roman" w:eastAsia="PMingLiU" w:hAnsi="Times New Roman" w:hint="eastAsia"/>
          <w:sz w:val="24"/>
          <w:szCs w:val="24"/>
        </w:rPr>
        <w:t xml:space="preserve"> FAP </w:t>
      </w:r>
      <w:r>
        <w:rPr>
          <w:rFonts w:ascii="Times New Roman" w:eastAsia="PMingLiU" w:hAnsi="Times New Roman" w:hint="eastAsia"/>
          <w:sz w:val="24"/>
          <w:szCs w:val="24"/>
        </w:rPr>
        <w:t>中經濟援助的資格，那麼組織將採取合理可行的措施，撤銷針對患者採取的為索要護理費用的任何</w:t>
      </w:r>
      <w:r>
        <w:rPr>
          <w:rFonts w:ascii="Times New Roman" w:eastAsia="PMingLiU" w:hAnsi="Times New Roman" w:hint="eastAsia"/>
          <w:sz w:val="24"/>
          <w:szCs w:val="24"/>
        </w:rPr>
        <w:t xml:space="preserve"> ECA</w:t>
      </w:r>
      <w:r>
        <w:rPr>
          <w:rFonts w:ascii="Times New Roman" w:eastAsia="PMingLiU" w:hAnsi="Times New Roman" w:hint="eastAsia"/>
          <w:sz w:val="24"/>
          <w:szCs w:val="24"/>
        </w:rPr>
        <w:t>。此類合理可行的措施通常包括但不限於：取消針對患者的任何裁決、取消對患者財產的任何徵稅或留置權以及從患者的信用報告中刪除向消費者報告機構或徵信所報告的任何不良資訊。</w:t>
      </w:r>
    </w:p>
    <w:p w14:paraId="5A845876" w14:textId="77777777" w:rsidR="00BC50A0" w:rsidRDefault="00BC50A0" w:rsidP="00BC50A0">
      <w:pPr>
        <w:ind w:left="540" w:hanging="540"/>
        <w:jc w:val="both"/>
        <w:rPr>
          <w:rFonts w:ascii="Times New Roman" w:eastAsia="MS Mincho" w:hAnsi="Times New Roman" w:cs="Times New Roman"/>
          <w:sz w:val="24"/>
          <w:szCs w:val="24"/>
        </w:rPr>
      </w:pPr>
    </w:p>
    <w:p w14:paraId="2242A07A" w14:textId="5C7AA929" w:rsidR="00BC50A0" w:rsidRDefault="00BC50A0" w:rsidP="00BC50A0">
      <w:pPr>
        <w:numPr>
          <w:ilvl w:val="6"/>
          <w:numId w:val="4"/>
        </w:numPr>
        <w:ind w:left="540" w:hanging="540"/>
        <w:jc w:val="both"/>
        <w:rPr>
          <w:rFonts w:ascii="Times New Roman" w:eastAsia="PMingLiU" w:hAnsi="Times New Roman" w:cs="Times New Roman"/>
          <w:sz w:val="24"/>
          <w:szCs w:val="24"/>
        </w:rPr>
      </w:pPr>
      <w:r>
        <w:rPr>
          <w:rFonts w:ascii="Times New Roman" w:eastAsia="PMingLiU" w:hAnsi="Times New Roman" w:hint="eastAsia"/>
          <w:sz w:val="24"/>
          <w:szCs w:val="24"/>
          <w:u w:val="single"/>
        </w:rPr>
        <w:t>上訴</w:t>
      </w:r>
      <w:r>
        <w:rPr>
          <w:rFonts w:ascii="Times New Roman" w:eastAsia="PMingLiU" w:hAnsi="Times New Roman" w:hint="eastAsia"/>
          <w:sz w:val="24"/>
          <w:szCs w:val="24"/>
        </w:rPr>
        <w:t>。</w:t>
      </w:r>
      <w:bookmarkStart w:id="1" w:name="_Hlk10468832"/>
      <w:r>
        <w:rPr>
          <w:rFonts w:ascii="Times New Roman" w:eastAsia="PMingLiU" w:hAnsi="Times New Roman" w:hint="eastAsia"/>
          <w:sz w:val="24"/>
          <w:szCs w:val="24"/>
        </w:rPr>
        <w:t>患者可以在收到拒絕通知後的十四</w:t>
      </w:r>
      <w:r>
        <w:rPr>
          <w:rFonts w:ascii="Times New Roman" w:eastAsia="PMingLiU" w:hAnsi="Times New Roman" w:hint="eastAsia"/>
          <w:sz w:val="24"/>
          <w:szCs w:val="24"/>
        </w:rPr>
        <w:t xml:space="preserve"> (14) </w:t>
      </w:r>
      <w:r>
        <w:rPr>
          <w:rFonts w:ascii="Times New Roman" w:eastAsia="PMingLiU" w:hAnsi="Times New Roman" w:hint="eastAsia"/>
          <w:sz w:val="24"/>
          <w:szCs w:val="24"/>
        </w:rPr>
        <w:t>日曆日內，向組織提供額外資訊，對經濟援助資格的拒絕而提出上訴。組織將審查所有上訴，得出最終確定結果。</w:t>
      </w:r>
      <w:r>
        <w:rPr>
          <w:rFonts w:ascii="Times New Roman" w:eastAsia="PMingLiU" w:hAnsi="Times New Roman" w:hint="eastAsia"/>
          <w:sz w:val="24"/>
          <w:szCs w:val="24"/>
        </w:rPr>
        <w:t xml:space="preserve"> </w:t>
      </w:r>
      <w:r>
        <w:rPr>
          <w:rFonts w:ascii="Times New Roman" w:eastAsia="PMingLiU" w:hAnsi="Times New Roman" w:hint="eastAsia"/>
          <w:sz w:val="24"/>
          <w:szCs w:val="24"/>
        </w:rPr>
        <w:t>如果最終確定確認了先前經濟援助的拒絕，則將向患者提供書面通知。</w:t>
      </w:r>
      <w:bookmarkEnd w:id="1"/>
    </w:p>
    <w:p w14:paraId="71133A97" w14:textId="77777777" w:rsidR="00BC50A0" w:rsidRDefault="00BC50A0" w:rsidP="00BC50A0">
      <w:pPr>
        <w:ind w:left="540" w:hanging="540"/>
        <w:jc w:val="both"/>
        <w:rPr>
          <w:rFonts w:ascii="Times New Roman" w:eastAsia="MS Mincho" w:hAnsi="Times New Roman" w:cs="Times New Roman"/>
          <w:sz w:val="24"/>
          <w:szCs w:val="24"/>
        </w:rPr>
      </w:pPr>
    </w:p>
    <w:p w14:paraId="09BB9DA2" w14:textId="0A99FA79" w:rsidR="00BC50A0" w:rsidRDefault="00BC50A0" w:rsidP="00BC50A0">
      <w:pPr>
        <w:numPr>
          <w:ilvl w:val="6"/>
          <w:numId w:val="4"/>
        </w:numPr>
        <w:ind w:left="540" w:hanging="540"/>
        <w:jc w:val="both"/>
        <w:rPr>
          <w:rFonts w:ascii="Times New Roman" w:eastAsia="PMingLiU" w:hAnsi="Times New Roman" w:cs="Times New Roman"/>
          <w:sz w:val="24"/>
          <w:szCs w:val="24"/>
        </w:rPr>
      </w:pPr>
      <w:r>
        <w:rPr>
          <w:rFonts w:ascii="Times New Roman" w:eastAsia="PMingLiU" w:hAnsi="Times New Roman" w:hint="eastAsia"/>
          <w:sz w:val="24"/>
          <w:szCs w:val="24"/>
          <w:u w:val="single"/>
        </w:rPr>
        <w:lastRenderedPageBreak/>
        <w:t>收藏</w:t>
      </w:r>
      <w:r>
        <w:rPr>
          <w:rFonts w:ascii="Times New Roman" w:eastAsia="PMingLiU" w:hAnsi="Times New Roman" w:hint="eastAsia"/>
          <w:sz w:val="24"/>
          <w:szCs w:val="24"/>
        </w:rPr>
        <w:t>。在上述程序結束後，組織可能根據其建立、處理和監控患者帳單和付款計劃程式的規定，繼續針對有逾期帳戶的未保險和保額不足的患者採取</w:t>
      </w:r>
      <w:r>
        <w:rPr>
          <w:rFonts w:ascii="Times New Roman" w:eastAsia="PMingLiU" w:hAnsi="Times New Roman" w:hint="eastAsia"/>
          <w:sz w:val="24"/>
          <w:szCs w:val="24"/>
        </w:rPr>
        <w:t xml:space="preserve"> ECA</w:t>
      </w:r>
      <w:r>
        <w:rPr>
          <w:rFonts w:ascii="Times New Roman" w:eastAsia="PMingLiU" w:hAnsi="Times New Roman" w:hint="eastAsia"/>
          <w:sz w:val="24"/>
          <w:szCs w:val="24"/>
        </w:rPr>
        <w:t>。</w:t>
      </w:r>
      <w:r>
        <w:rPr>
          <w:rFonts w:ascii="Times New Roman" w:eastAsia="PMingLiU" w:hAnsi="Times New Roman" w:hint="eastAsia"/>
          <w:sz w:val="24"/>
          <w:szCs w:val="24"/>
        </w:rPr>
        <w:t xml:space="preserve"> </w:t>
      </w:r>
      <w:r>
        <w:rPr>
          <w:rFonts w:ascii="Times New Roman" w:eastAsia="PMingLiU" w:hAnsi="Times New Roman" w:hint="eastAsia"/>
          <w:sz w:val="24"/>
          <w:szCs w:val="24"/>
        </w:rPr>
        <w:t>組織根據本文規定的限制條件，啟用一家聲譽良好的外部壞帳託收機構或處理壞帳帳戶的其他服務提供者，而此類機構或服務提供者應遵守適用於第三方的</w:t>
      </w:r>
      <w:r>
        <w:rPr>
          <w:rFonts w:ascii="Times New Roman" w:eastAsia="PMingLiU" w:hAnsi="Times New Roman" w:hint="eastAsia"/>
          <w:sz w:val="24"/>
          <w:szCs w:val="24"/>
        </w:rPr>
        <w:t xml:space="preserve"> 501(r) </w:t>
      </w:r>
      <w:r>
        <w:rPr>
          <w:rFonts w:ascii="Times New Roman" w:eastAsia="PMingLiU" w:hAnsi="Times New Roman" w:hint="eastAsia"/>
          <w:sz w:val="24"/>
          <w:szCs w:val="24"/>
        </w:rPr>
        <w:t>條款。</w:t>
      </w:r>
    </w:p>
    <w:p w14:paraId="7D9AFD2E" w14:textId="77777777" w:rsidR="00887421" w:rsidRDefault="00887421"/>
    <w:sectPr w:rsidR="00887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AD1B8" w14:textId="77777777" w:rsidR="00E81849" w:rsidRDefault="00E81849" w:rsidP="00EE37C3">
      <w:r>
        <w:separator/>
      </w:r>
    </w:p>
  </w:endnote>
  <w:endnote w:type="continuationSeparator" w:id="0">
    <w:p w14:paraId="217D7B17" w14:textId="77777777" w:rsidR="00E81849" w:rsidRDefault="00E81849" w:rsidP="00EE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0745" w14:textId="77777777" w:rsidR="00E81849" w:rsidRDefault="00E81849" w:rsidP="00EE37C3">
      <w:r>
        <w:separator/>
      </w:r>
    </w:p>
  </w:footnote>
  <w:footnote w:type="continuationSeparator" w:id="0">
    <w:p w14:paraId="5353E389" w14:textId="77777777" w:rsidR="00E81849" w:rsidRDefault="00E81849" w:rsidP="00EE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A3D"/>
    <w:multiLevelType w:val="hybridMultilevel"/>
    <w:tmpl w:val="BDC47DB0"/>
    <w:lvl w:ilvl="0" w:tplc="6040EA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7B208A"/>
    <w:multiLevelType w:val="hybridMultilevel"/>
    <w:tmpl w:val="08B696A4"/>
    <w:lvl w:ilvl="0" w:tplc="D6283768">
      <w:start w:val="1"/>
      <w:numFmt w:val="decimal"/>
      <w:lvlText w:val="%1."/>
      <w:lvlJc w:val="left"/>
      <w:pPr>
        <w:tabs>
          <w:tab w:val="num" w:pos="2160"/>
        </w:tabs>
        <w:ind w:left="2160" w:hanging="720"/>
      </w:pPr>
    </w:lvl>
    <w:lvl w:ilvl="1" w:tplc="ECBA265C">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lvl>
    <w:lvl w:ilvl="3" w:tplc="AA7E20A2">
      <w:start w:val="1"/>
      <w:numFmt w:val="lowerLetter"/>
      <w:lvlText w:val="%4."/>
      <w:lvlJc w:val="left"/>
      <w:pPr>
        <w:tabs>
          <w:tab w:val="num" w:pos="3960"/>
        </w:tabs>
        <w:ind w:left="3960" w:hanging="360"/>
      </w:pPr>
      <w:rPr>
        <w:rFonts w:ascii="Arial" w:eastAsia="Times New Roman" w:hAnsi="Arial" w:cs="Arial"/>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789C59FE">
      <w:start w:val="1"/>
      <w:numFmt w:val="decimal"/>
      <w:lvlText w:val="%7."/>
      <w:lvlJc w:val="left"/>
      <w:pPr>
        <w:ind w:left="720" w:hanging="360"/>
      </w:pPr>
      <w:rPr>
        <w:b/>
      </w:rPr>
    </w:lvl>
    <w:lvl w:ilvl="7" w:tplc="7EEC8D16">
      <w:start w:val="1"/>
      <w:numFmt w:val="lowerLetter"/>
      <w:lvlText w:val="%8."/>
      <w:lvlJc w:val="left"/>
      <w:pPr>
        <w:ind w:left="1440" w:hanging="360"/>
      </w:pPr>
    </w:lvl>
    <w:lvl w:ilvl="8" w:tplc="D60E5E62">
      <w:start w:val="1"/>
      <w:numFmt w:val="lowerRoman"/>
      <w:lvlText w:val="%9."/>
      <w:lvlJc w:val="right"/>
      <w:pPr>
        <w:ind w:left="2160" w:hanging="360"/>
      </w:pPr>
    </w:lvl>
  </w:abstractNum>
  <w:abstractNum w:abstractNumId="2" w15:restartNumberingAfterBreak="0">
    <w:nsid w:val="55C6459A"/>
    <w:multiLevelType w:val="hybridMultilevel"/>
    <w:tmpl w:val="C5FCF9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60617D0"/>
    <w:multiLevelType w:val="hybridMultilevel"/>
    <w:tmpl w:val="8176191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A0"/>
    <w:rsid w:val="00030953"/>
    <w:rsid w:val="00180E02"/>
    <w:rsid w:val="001969A1"/>
    <w:rsid w:val="002A1DFA"/>
    <w:rsid w:val="005453F1"/>
    <w:rsid w:val="00666E8B"/>
    <w:rsid w:val="00887421"/>
    <w:rsid w:val="009B1097"/>
    <w:rsid w:val="00A1224F"/>
    <w:rsid w:val="00AC2F97"/>
    <w:rsid w:val="00BC50A0"/>
    <w:rsid w:val="00BE50EB"/>
    <w:rsid w:val="00C2275D"/>
    <w:rsid w:val="00C3694E"/>
    <w:rsid w:val="00C43CA9"/>
    <w:rsid w:val="00CF11B0"/>
    <w:rsid w:val="00D43398"/>
    <w:rsid w:val="00D81AFB"/>
    <w:rsid w:val="00E226DD"/>
    <w:rsid w:val="00E81849"/>
    <w:rsid w:val="00EE37C3"/>
    <w:rsid w:val="00F6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BBE7B"/>
  <w15:chartTrackingRefBased/>
  <w15:docId w15:val="{FACD9011-7251-44DC-9FE5-F9543150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A1"/>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1969A1"/>
    <w:rPr>
      <w:rFonts w:ascii="Segoe UI" w:eastAsia="PMingLiU" w:hAnsi="Segoe UI" w:cs="Segoe UI"/>
      <w:sz w:val="18"/>
      <w:szCs w:val="18"/>
    </w:rPr>
  </w:style>
  <w:style w:type="paragraph" w:styleId="Header">
    <w:name w:val="header"/>
    <w:basedOn w:val="Normal"/>
    <w:link w:val="HeaderChar"/>
    <w:uiPriority w:val="99"/>
    <w:unhideWhenUsed/>
    <w:rsid w:val="00EE37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E37C3"/>
    <w:rPr>
      <w:sz w:val="18"/>
      <w:szCs w:val="18"/>
    </w:rPr>
  </w:style>
  <w:style w:type="paragraph" w:styleId="Footer">
    <w:name w:val="footer"/>
    <w:basedOn w:val="Normal"/>
    <w:link w:val="FooterChar"/>
    <w:uiPriority w:val="99"/>
    <w:unhideWhenUsed/>
    <w:rsid w:val="00EE37C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37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4C69AA1D</Template>
  <TotalTime>4</TotalTime>
  <Pages>4</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 Perlberg</dc:creator>
  <cp:keywords/>
  <dc:description/>
  <cp:lastModifiedBy>Ilene Oken</cp:lastModifiedBy>
  <cp:revision>3</cp:revision>
  <dcterms:created xsi:type="dcterms:W3CDTF">2020-07-02T16:39:00Z</dcterms:created>
  <dcterms:modified xsi:type="dcterms:W3CDTF">2020-07-02T16:57:00Z</dcterms:modified>
</cp:coreProperties>
</file>